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B8B7" w:themeColor="accent2" w:themeTint="66"/>
  <w:body>
    <w:p w:rsidR="007F52D6" w:rsidRDefault="0003656F" w:rsidP="0003656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11719" wp14:editId="2A2FCE02">
                <wp:simplePos x="0" y="0"/>
                <wp:positionH relativeFrom="column">
                  <wp:posOffset>-118745</wp:posOffset>
                </wp:positionH>
                <wp:positionV relativeFrom="paragraph">
                  <wp:posOffset>3577590</wp:posOffset>
                </wp:positionV>
                <wp:extent cx="8649335" cy="1828800"/>
                <wp:effectExtent l="0" t="0" r="0" b="87630"/>
                <wp:wrapSquare wrapText="bothSides"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933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03656F" w:rsidRPr="0003656F" w:rsidRDefault="0003656F" w:rsidP="0003656F">
                            <w:pPr>
                              <w:tabs>
                                <w:tab w:val="left" w:pos="5442"/>
                              </w:tabs>
                              <w:spacing w:after="0" w:line="240" w:lineRule="auto"/>
                              <w:jc w:val="both"/>
                              <w:rPr>
                                <w:rFonts w:cs="Calibri"/>
                                <w:b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3656F">
                              <w:rPr>
                                <w:rFonts w:cs="Calibri"/>
                                <w:b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Aplicar el Teorema de Pitágoras en la solución de problemas  de la vida cotidiana identificando los elementos de un triángulo rectángulo y el uso correcto de la fórmula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-9.35pt;margin-top:281.7pt;width:681.0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" filled="f" stroked="f">
                <v:fill o:detectmouseclick="t"/>
                <v:shadow on="t" color="black [3213]" offset="0,4pt"/>
                <v:textbox style="mso-fit-shape-to-text:t">
                  <w:txbxContent>
                    <w:p w:rsidR="0003656F" w:rsidRPr="0003656F" w:rsidRDefault="0003656F" w:rsidP="0003656F">
                      <w:pPr>
                        <w:tabs>
                          <w:tab w:val="left" w:pos="5442"/>
                        </w:tabs>
                        <w:spacing w:after="0" w:line="240" w:lineRule="auto"/>
                        <w:jc w:val="both"/>
                        <w:rPr>
                          <w:rFonts w:cs="Calibri"/>
                          <w:b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3656F">
                        <w:rPr>
                          <w:rFonts w:cs="Calibri"/>
                          <w:b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Aplicar el Teorema de Pitágoras en la solución de problemas  de la vida cotidiana identificando los elementos de un triángulo rectángulo y el uso correcto de la fórmula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3656F">
        <w:drawing>
          <wp:inline distT="0" distB="0" distL="0" distR="0" wp14:anchorId="47D4EBD4" wp14:editId="4E67F78F">
            <wp:extent cx="3105150" cy="3105150"/>
            <wp:effectExtent l="19050" t="19050" r="19050" b="19050"/>
            <wp:docPr id="2" name="Imagen 2" descr="http://uniboyacavirtual.edu.co/de_imagespag/objetiv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niboyacavirtual.edu.co/de_imagespag/objetivo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1051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4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52D6" w:rsidSect="0003656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6F"/>
    <w:rsid w:val="0003656F"/>
    <w:rsid w:val="007F52D6"/>
    <w:rsid w:val="00F2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56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6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656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56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6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65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Estudiante</cp:lastModifiedBy>
  <cp:revision>2</cp:revision>
  <dcterms:created xsi:type="dcterms:W3CDTF">2011-08-12T13:19:00Z</dcterms:created>
  <dcterms:modified xsi:type="dcterms:W3CDTF">2011-08-12T13:24:00Z</dcterms:modified>
</cp:coreProperties>
</file>