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A7" w:rsidRDefault="009C50A7" w:rsidP="006D19F2">
      <w:pPr>
        <w:rPr>
          <w:rFonts w:ascii="Arial" w:hAnsi="Arial" w:cs="Arial"/>
          <w:b/>
          <w:sz w:val="24"/>
          <w:szCs w:val="24"/>
          <w:lang w:val="es-AR"/>
        </w:rPr>
      </w:pP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Solución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al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problema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7322A8" w:rsidRPr="006D19F2">
        <w:rPr>
          <w:rFonts w:ascii="Arial" w:hAnsi="Arial" w:cs="Arial"/>
          <w:b/>
          <w:sz w:val="24"/>
          <w:szCs w:val="24"/>
          <w:u w:val="single"/>
          <w:lang w:val="es-AR"/>
        </w:rPr>
        <w:t>de</w:t>
      </w:r>
      <w:r w:rsidR="007322A8"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7322A8" w:rsidRPr="006D19F2">
        <w:rPr>
          <w:rFonts w:ascii="Arial" w:hAnsi="Arial" w:cs="Arial"/>
          <w:b/>
          <w:sz w:val="24"/>
          <w:szCs w:val="24"/>
          <w:u w:val="single"/>
          <w:lang w:val="es-AR"/>
        </w:rPr>
        <w:t>l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a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tablilla</w:t>
      </w:r>
      <w:r w:rsidR="007322A8"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7322A8" w:rsidRPr="006D19F2">
        <w:rPr>
          <w:rFonts w:ascii="Arial" w:hAnsi="Arial" w:cs="Arial"/>
          <w:b/>
          <w:sz w:val="24"/>
          <w:szCs w:val="24"/>
          <w:u w:val="single"/>
          <w:lang w:val="es-AR"/>
        </w:rPr>
        <w:t>de</w:t>
      </w:r>
      <w:r w:rsidR="007322A8"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7322A8" w:rsidRPr="006D19F2">
        <w:rPr>
          <w:rFonts w:ascii="Arial" w:hAnsi="Arial" w:cs="Arial"/>
          <w:b/>
          <w:sz w:val="24"/>
          <w:szCs w:val="24"/>
          <w:u w:val="single"/>
          <w:lang w:val="es-AR"/>
        </w:rPr>
        <w:t>Babilonia</w:t>
      </w:r>
      <w:r w:rsidR="007322A8">
        <w:rPr>
          <w:rFonts w:ascii="Arial" w:hAnsi="Arial" w:cs="Arial"/>
          <w:b/>
          <w:sz w:val="24"/>
          <w:szCs w:val="24"/>
          <w:lang w:val="es-AR"/>
        </w:rPr>
        <w:t>.</w:t>
      </w:r>
    </w:p>
    <w:p w:rsidR="00495BD5" w:rsidRPr="00C058E7" w:rsidRDefault="00495BD5">
      <w:pPr>
        <w:rPr>
          <w:rFonts w:ascii="Arial" w:hAnsi="Arial" w:cs="Arial"/>
          <w:sz w:val="24"/>
          <w:szCs w:val="24"/>
          <w:lang w:val="es-AR"/>
        </w:rPr>
      </w:pPr>
      <w:r w:rsidRPr="00C058E7">
        <w:rPr>
          <w:rFonts w:ascii="Arial" w:hAnsi="Arial" w:cs="Arial"/>
          <w:sz w:val="24"/>
          <w:szCs w:val="24"/>
          <w:lang w:val="es-AR"/>
        </w:rPr>
        <w:t>Se debe considerar un cuadrado de lado x como punto de partida</w:t>
      </w:r>
    </w:p>
    <w:p w:rsidR="00495BD5" w:rsidRPr="00C058E7" w:rsidRDefault="0017610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6" style="position:absolute;margin-left:7.2pt;margin-top:23.25pt;width:1in;height:1in;z-index:251658240"/>
        </w:pict>
      </w:r>
      <w:r w:rsidR="00495BD5" w:rsidRPr="00C058E7">
        <w:rPr>
          <w:rFonts w:ascii="Arial" w:hAnsi="Arial" w:cs="Arial"/>
          <w:sz w:val="24"/>
          <w:szCs w:val="24"/>
          <w:lang w:val="es-AR"/>
        </w:rPr>
        <w:tab/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495BD5" w:rsidRPr="00C058E7" w:rsidRDefault="00495BD5">
      <w:pPr>
        <w:rPr>
          <w:rFonts w:ascii="Arial" w:hAnsi="Arial" w:cs="Arial"/>
          <w:sz w:val="24"/>
          <w:szCs w:val="24"/>
          <w:lang w:val="es-AR"/>
        </w:rPr>
      </w:pPr>
    </w:p>
    <w:p w:rsidR="00495BD5" w:rsidRPr="00C058E7" w:rsidRDefault="00495BD5">
      <w:pPr>
        <w:rPr>
          <w:rFonts w:ascii="Arial" w:hAnsi="Arial" w:cs="Arial"/>
          <w:sz w:val="24"/>
          <w:szCs w:val="24"/>
          <w:lang w:val="es-AR"/>
        </w:rPr>
      </w:pPr>
      <w:r w:rsidRPr="00C058E7">
        <w:rPr>
          <w:rFonts w:ascii="Arial" w:hAnsi="Arial" w:cs="Arial"/>
          <w:sz w:val="24"/>
          <w:szCs w:val="24"/>
          <w:lang w:val="es-AR"/>
        </w:rPr>
        <w:t xml:space="preserve">              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495BD5" w:rsidRPr="00C058E7" w:rsidRDefault="00495BD5">
      <w:pPr>
        <w:rPr>
          <w:rFonts w:ascii="Arial" w:hAnsi="Arial" w:cs="Arial"/>
          <w:sz w:val="24"/>
          <w:szCs w:val="24"/>
          <w:lang w:val="es-AR"/>
        </w:rPr>
      </w:pPr>
    </w:p>
    <w:p w:rsidR="00495BD5" w:rsidRPr="00C058E7" w:rsidRDefault="00495BD5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hAnsi="Arial" w:cs="Arial"/>
          <w:sz w:val="24"/>
          <w:szCs w:val="24"/>
          <w:lang w:val="es-AR"/>
        </w:rPr>
        <w:t>Como próxima medida se agregaría un rectángulo de altura 1</w:t>
      </w:r>
      <w:r w:rsidR="006D19F2" w:rsidRPr="00C058E7">
        <w:rPr>
          <w:rFonts w:ascii="Arial" w:hAnsi="Arial" w:cs="Arial"/>
          <w:sz w:val="24"/>
          <w:szCs w:val="24"/>
          <w:lang w:val="es-AR"/>
        </w:rPr>
        <w:t xml:space="preserve"> </w:t>
      </w:r>
      <w:r w:rsidR="003A2AEF" w:rsidRPr="00C058E7">
        <w:rPr>
          <w:rFonts w:ascii="Arial" w:hAnsi="Arial" w:cs="Arial"/>
          <w:sz w:val="24"/>
          <w:szCs w:val="24"/>
          <w:lang w:val="es-AR"/>
        </w:rPr>
        <w:t xml:space="preserve">(la </w:t>
      </w:r>
      <w:proofErr w:type="spellStart"/>
      <w:r w:rsidR="003A2AEF" w:rsidRPr="00C058E7">
        <w:rPr>
          <w:rFonts w:ascii="Arial" w:hAnsi="Arial" w:cs="Arial"/>
          <w:sz w:val="24"/>
          <w:szCs w:val="24"/>
          <w:lang w:val="es-AR"/>
        </w:rPr>
        <w:t>wasitum</w:t>
      </w:r>
      <w:proofErr w:type="spellEnd"/>
      <w:r w:rsidR="003A2AEF" w:rsidRPr="00C058E7">
        <w:rPr>
          <w:rFonts w:ascii="Arial" w:hAnsi="Arial" w:cs="Arial"/>
          <w:sz w:val="24"/>
          <w:szCs w:val="24"/>
          <w:lang w:val="es-AR"/>
        </w:rPr>
        <w:t>)</w:t>
      </w:r>
      <w:r w:rsidRPr="00C058E7">
        <w:rPr>
          <w:rFonts w:ascii="Arial" w:hAnsi="Arial" w:cs="Arial"/>
          <w:sz w:val="24"/>
          <w:szCs w:val="24"/>
          <w:lang w:val="es-AR"/>
        </w:rPr>
        <w:t xml:space="preserve"> y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como base, a uno de los lados del cuadrado.</w:t>
      </w:r>
    </w:p>
    <w:p w:rsidR="00495BD5" w:rsidRPr="00C058E7" w:rsidRDefault="0017610D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17610D">
        <w:rPr>
          <w:rFonts w:ascii="Arial" w:hAnsi="Arial" w:cs="Arial"/>
          <w:noProof/>
          <w:sz w:val="24"/>
          <w:szCs w:val="24"/>
          <w:lang w:eastAsia="es-ES"/>
        </w:rPr>
        <w:pict>
          <v:rect id="_x0000_s1027" style="position:absolute;margin-left:7.2pt;margin-top:22.5pt;width:1in;height:1in;z-index:251659264"/>
        </w:pict>
      </w:r>
      <w:r w:rsidR="00495BD5"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           </w:t>
      </w:r>
      <m:oMath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x</m:t>
        </m:r>
      </m:oMath>
    </w:p>
    <w:p w:rsidR="00495BD5" w:rsidRPr="00C058E7" w:rsidRDefault="00495BD5">
      <w:pPr>
        <w:rPr>
          <w:rFonts w:ascii="Arial" w:hAnsi="Arial" w:cs="Arial"/>
          <w:sz w:val="24"/>
          <w:szCs w:val="24"/>
          <w:lang w:val="es-AR"/>
        </w:rPr>
      </w:pPr>
    </w:p>
    <w:p w:rsidR="00495BD5" w:rsidRPr="00C058E7" w:rsidRDefault="00495BD5">
      <w:pPr>
        <w:rPr>
          <w:rFonts w:ascii="Arial" w:hAnsi="Arial" w:cs="Arial"/>
          <w:sz w:val="24"/>
          <w:szCs w:val="24"/>
          <w:lang w:val="es-AR"/>
        </w:rPr>
      </w:pPr>
      <w:r w:rsidRPr="00C058E7">
        <w:rPr>
          <w:rFonts w:ascii="Arial" w:hAnsi="Arial" w:cs="Arial"/>
          <w:sz w:val="24"/>
          <w:szCs w:val="24"/>
          <w:lang w:val="es-AR"/>
        </w:rPr>
        <w:t xml:space="preserve">              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  <w:r w:rsidRPr="00C058E7">
        <w:rPr>
          <w:rFonts w:ascii="Arial" w:hAnsi="Arial" w:cs="Arial"/>
          <w:sz w:val="24"/>
          <w:szCs w:val="24"/>
          <w:lang w:val="es-AR"/>
        </w:rPr>
        <w:t xml:space="preserve">   </w:t>
      </w:r>
    </w:p>
    <w:p w:rsidR="00495BD5" w:rsidRPr="00C058E7" w:rsidRDefault="0017610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8" style="position:absolute;margin-left:7.2pt;margin-top:16.3pt;width:1in;height:29.25pt;z-index:251660288"/>
        </w:pict>
      </w:r>
    </w:p>
    <w:p w:rsidR="00495BD5" w:rsidRPr="00C058E7" w:rsidRDefault="00F06F7D">
      <w:pPr>
        <w:rPr>
          <w:rFonts w:ascii="Arial" w:hAnsi="Arial" w:cs="Arial"/>
          <w:sz w:val="24"/>
          <w:szCs w:val="24"/>
          <w:lang w:val="es-AR"/>
        </w:rPr>
      </w:pPr>
      <w:r w:rsidRPr="00C058E7">
        <w:rPr>
          <w:rFonts w:ascii="Arial" w:hAnsi="Arial" w:cs="Arial"/>
          <w:sz w:val="24"/>
          <w:szCs w:val="24"/>
          <w:lang w:val="es-AR"/>
        </w:rPr>
        <w:t xml:space="preserve">                          1</w:t>
      </w:r>
    </w:p>
    <w:p w:rsidR="00F06F7D" w:rsidRPr="00C058E7" w:rsidRDefault="00F06F7D">
      <w:pPr>
        <w:rPr>
          <w:rFonts w:ascii="Arial" w:hAnsi="Arial" w:cs="Arial"/>
          <w:sz w:val="24"/>
          <w:szCs w:val="24"/>
          <w:lang w:val="es-AR"/>
        </w:rPr>
      </w:pPr>
      <w:r w:rsidRPr="00C058E7">
        <w:rPr>
          <w:rFonts w:ascii="Arial" w:hAnsi="Arial" w:cs="Arial"/>
          <w:sz w:val="24"/>
          <w:szCs w:val="24"/>
          <w:lang w:val="es-AR"/>
        </w:rPr>
        <w:t xml:space="preserve">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7322A8" w:rsidRPr="00C058E7" w:rsidRDefault="00F06F7D">
      <w:pPr>
        <w:rPr>
          <w:rFonts w:ascii="Arial" w:eastAsiaTheme="minorEastAsia" w:hAnsi="Arial" w:cs="Arial"/>
          <w:noProof/>
          <w:sz w:val="24"/>
          <w:szCs w:val="24"/>
          <w:lang w:val="es-AR"/>
        </w:rPr>
      </w:pPr>
      <w:r w:rsidRPr="00C058E7">
        <w:rPr>
          <w:rFonts w:ascii="Arial" w:hAnsi="Arial" w:cs="Arial"/>
          <w:noProof/>
          <w:sz w:val="24"/>
          <w:szCs w:val="24"/>
          <w:lang w:eastAsia="es-ES"/>
        </w:rPr>
        <w:t xml:space="preserve">Se corta el rectangulo de forma transversal por la mitad de modo que ahora tendriamos dos rectangulos, cada uno con las medidas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  <w:lang w:eastAsia="es-ES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  <w:lang w:eastAsia="es-ES"/>
              </w:rPr>
              <m:t>2</m:t>
            </m:r>
          </m:den>
        </m:f>
      </m:oMath>
      <w:r w:rsidRPr="00C058E7">
        <w:rPr>
          <w:rFonts w:ascii="Arial" w:eastAsiaTheme="minorEastAsia" w:hAnsi="Arial" w:cs="Arial"/>
          <w:noProof/>
          <w:sz w:val="24"/>
          <w:szCs w:val="24"/>
          <w:lang w:eastAsia="es-ES"/>
        </w:rPr>
        <w:t xml:space="preserve"> como altura y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  <w:r w:rsidRPr="00C058E7">
        <w:rPr>
          <w:rFonts w:ascii="Arial" w:eastAsiaTheme="minorEastAsia" w:hAnsi="Arial" w:cs="Arial"/>
          <w:noProof/>
          <w:sz w:val="24"/>
          <w:szCs w:val="24"/>
          <w:lang w:val="es-AR"/>
        </w:rPr>
        <w:t xml:space="preserve"> como base.</w:t>
      </w:r>
    </w:p>
    <w:p w:rsidR="00F06F7D" w:rsidRPr="00C058E7" w:rsidRDefault="00F06F7D">
      <w:pPr>
        <w:rPr>
          <w:rFonts w:ascii="Arial" w:hAnsi="Arial" w:cs="Arial"/>
          <w:noProof/>
          <w:sz w:val="24"/>
          <w:szCs w:val="24"/>
          <w:lang w:eastAsia="es-ES"/>
        </w:rPr>
      </w:pPr>
      <w:r w:rsidRPr="00C058E7">
        <w:rPr>
          <w:rFonts w:ascii="Arial" w:hAnsi="Arial" w:cs="Arial"/>
          <w:noProof/>
          <w:sz w:val="24"/>
          <w:szCs w:val="24"/>
          <w:lang w:eastAsia="es-ES"/>
        </w:rPr>
        <w:t xml:space="preserve">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F06F7D" w:rsidRPr="00C058E7" w:rsidRDefault="0017610D">
      <w:pPr>
        <w:rPr>
          <w:rFonts w:ascii="Arial" w:eastAsiaTheme="minorEastAsia" w:hAnsi="Arial" w:cs="Arial"/>
          <w:noProof/>
          <w:sz w:val="24"/>
          <w:szCs w:val="24"/>
        </w:rPr>
      </w:pPr>
      <w:r w:rsidRPr="0017610D">
        <w:rPr>
          <w:rFonts w:ascii="Arial" w:hAnsi="Arial" w:cs="Arial"/>
          <w:noProof/>
          <w:sz w:val="24"/>
          <w:szCs w:val="24"/>
          <w:lang w:eastAsia="es-ES"/>
        </w:rPr>
        <w:pict>
          <v:rect id="_x0000_s1029" style="position:absolute;margin-left:7.2pt;margin-top:6.05pt;width:1in;height:1in;z-index:251661312"/>
        </w:pict>
      </w:r>
    </w:p>
    <w:p w:rsidR="00E846E6" w:rsidRPr="00C058E7" w:rsidRDefault="00F06F7D">
      <w:pPr>
        <w:rPr>
          <w:rFonts w:eastAsiaTheme="minorEastAsia"/>
          <w:sz w:val="24"/>
          <w:szCs w:val="24"/>
          <w:lang w:val="es-AR"/>
        </w:rPr>
      </w:pPr>
      <w:r w:rsidRPr="00C058E7">
        <w:rPr>
          <w:lang w:val="es-AR"/>
        </w:rPr>
        <w:t xml:space="preserve">                       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F06F7D" w:rsidRPr="00C058E7" w:rsidRDefault="0017610D">
      <w:pPr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  <w:lang w:eastAsia="es-ES"/>
        </w:rPr>
        <w:pict>
          <v:rect id="_x0000_s1031" style="position:absolute;margin-left:7.2pt;margin-top:26pt;width:1in;height:15pt;z-index:251663360"/>
        </w:pict>
      </w:r>
      <w:r w:rsidRPr="0017610D">
        <w:rPr>
          <w:rFonts w:ascii="Arial" w:hAnsi="Arial" w:cs="Arial"/>
          <w:noProof/>
          <w:sz w:val="24"/>
          <w:szCs w:val="24"/>
          <w:lang w:eastAsia="es-ES"/>
        </w:rPr>
        <w:pict>
          <v:rect id="_x0000_s1030" style="position:absolute;margin-left:7.2pt;margin-top:26pt;width:1in;height:29.25pt;z-index:251662336"/>
        </w:pict>
      </w:r>
    </w:p>
    <w:p w:rsidR="00F06F7D" w:rsidRPr="00C058E7" w:rsidRDefault="00F06F7D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                        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den>
        </m:f>
      </m:oMath>
    </w:p>
    <w:p w:rsidR="00F06F7D" w:rsidRPr="00C058E7" w:rsidRDefault="00F06F7D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F06F7D" w:rsidRPr="00C058E7" w:rsidRDefault="00F06F7D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Se trasporta uno de los rectángulos de base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y de altura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den>
        </m:f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hacia </w:t>
      </w:r>
      <w:r w:rsidR="003A2AEF"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alguno de los lados laterales del cuadrado de modo tal que quede acoplado el lado del rectángulo que mida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  <w:r w:rsidR="003A2AEF"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con el lado del cuadrado </w:t>
      </w:r>
    </w:p>
    <w:p w:rsidR="006D19F2" w:rsidRPr="00C058E7" w:rsidRDefault="006D19F2">
      <w:pPr>
        <w:rPr>
          <w:rFonts w:eastAsiaTheme="minorEastAsia"/>
          <w:sz w:val="24"/>
          <w:szCs w:val="24"/>
          <w:lang w:val="es-AR"/>
        </w:rPr>
      </w:pPr>
    </w:p>
    <w:p w:rsidR="006D19F2" w:rsidRPr="00C058E7" w:rsidRDefault="006D19F2">
      <w:pPr>
        <w:rPr>
          <w:rFonts w:eastAsiaTheme="minorEastAsia"/>
          <w:sz w:val="24"/>
          <w:szCs w:val="24"/>
          <w:lang w:val="es-AR"/>
        </w:rPr>
      </w:pPr>
    </w:p>
    <w:p w:rsidR="003A2AEF" w:rsidRPr="00C058E7" w:rsidRDefault="0017610D">
      <w:pPr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  <w:lang w:eastAsia="es-ES"/>
        </w:rPr>
        <w:lastRenderedPageBreak/>
        <w:pict>
          <v:rect id="_x0000_s1033" style="position:absolute;margin-left:42.45pt;margin-top:107.8pt;width:1in;height:15pt;z-index:251665408"/>
        </w:pict>
      </w:r>
      <w:r>
        <w:rPr>
          <w:rFonts w:eastAsiaTheme="minorEastAsia"/>
          <w:noProof/>
          <w:sz w:val="24"/>
          <w:szCs w:val="24"/>
          <w:lang w:eastAsia="es-ES"/>
        </w:rPr>
        <w:pict>
          <v:rect id="_x0000_s1034" style="position:absolute;margin-left:28.95pt;margin-top:35.8pt;width:13.5pt;height:1in;z-index:251666432"/>
        </w:pict>
      </w:r>
      <w:r>
        <w:rPr>
          <w:rFonts w:eastAsiaTheme="minorEastAsia"/>
          <w:noProof/>
          <w:sz w:val="24"/>
          <w:szCs w:val="24"/>
          <w:lang w:eastAsia="es-ES"/>
        </w:rPr>
        <w:pict>
          <v:rect id="_x0000_s1032" style="position:absolute;margin-left:42.45pt;margin-top:35.8pt;width:1in;height:1in;z-index:251664384"/>
        </w:pict>
      </w:r>
      <w:r w:rsidR="003A2AEF" w:rsidRPr="00C058E7">
        <w:rPr>
          <w:rFonts w:eastAsiaTheme="minorEastAsia"/>
          <w:sz w:val="24"/>
          <w:szCs w:val="24"/>
          <w:lang w:val="es-AR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</m:oMath>
      <w:r w:rsidR="003A2AEF" w:rsidRPr="00C058E7">
        <w:rPr>
          <w:rFonts w:eastAsiaTheme="minorEastAsia"/>
          <w:sz w:val="24"/>
          <w:szCs w:val="24"/>
          <w:lang w:val="es-AR"/>
        </w:rPr>
        <w:tab/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3A2AEF" w:rsidRPr="00C058E7" w:rsidRDefault="003A2AEF">
      <w:pPr>
        <w:rPr>
          <w:rFonts w:eastAsiaTheme="minorEastAsia"/>
          <w:sz w:val="24"/>
          <w:szCs w:val="24"/>
          <w:lang w:val="es-AR"/>
        </w:rPr>
      </w:pPr>
    </w:p>
    <w:p w:rsidR="003A2AEF" w:rsidRPr="00C058E7" w:rsidRDefault="003A2AEF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  <w:r w:rsidRPr="00C058E7">
        <w:rPr>
          <w:rFonts w:eastAsiaTheme="minorEastAsia"/>
          <w:sz w:val="24"/>
          <w:szCs w:val="24"/>
          <w:lang w:val="es-AR"/>
        </w:rPr>
        <w:t xml:space="preserve">                                 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3A2AEF" w:rsidRPr="00C058E7" w:rsidRDefault="003A2AEF">
      <w:pPr>
        <w:rPr>
          <w:rFonts w:eastAsiaTheme="minorEastAsia"/>
          <w:sz w:val="24"/>
          <w:szCs w:val="24"/>
          <w:lang w:val="es-AR"/>
        </w:rPr>
      </w:pPr>
    </w:p>
    <w:p w:rsidR="003A2AEF" w:rsidRPr="00C058E7" w:rsidRDefault="003A2AEF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</m:oMath>
    </w:p>
    <w:p w:rsidR="003A2AEF" w:rsidRPr="00C058E7" w:rsidRDefault="003A2AEF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            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CD0269" w:rsidRPr="00C058E7" w:rsidRDefault="00ED0FA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Se completa la figura para obtener un pequeño cuadrado de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2</m:t>
            </m:r>
          </m:den>
        </m:f>
        <m:r>
          <w:rPr>
            <w:rFonts w:ascii="Cambria Math" w:eastAsiaTheme="minorEastAsia" w:hAnsi="Arial" w:cs="Arial"/>
            <w:sz w:val="24"/>
            <w:szCs w:val="24"/>
            <w:lang w:val="es-AR"/>
          </w:rPr>
          <m:t xml:space="preserve"> </m:t>
        </m:r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x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2</m:t>
            </m:r>
          </m:den>
        </m:f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, </w:t>
      </w:r>
    </w:p>
    <w:p w:rsidR="00ED0FA2" w:rsidRPr="00C058E7" w:rsidRDefault="00ED0FA2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</m:oMath>
      <w:r w:rsidRPr="00C058E7">
        <w:rPr>
          <w:rFonts w:eastAsiaTheme="minorEastAsia"/>
          <w:sz w:val="24"/>
          <w:szCs w:val="24"/>
          <w:lang w:val="es-AR"/>
        </w:rPr>
        <w:t xml:space="preserve">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ED0FA2" w:rsidRPr="00C058E7" w:rsidRDefault="0017610D">
      <w:pPr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  <w:lang w:eastAsia="es-ES"/>
        </w:rPr>
        <w:pict>
          <v:rect id="_x0000_s1035" style="position:absolute;margin-left:54.45pt;margin-top:5.05pt;width:1in;height:1in;z-index:251667456"/>
        </w:pict>
      </w:r>
      <w:r>
        <w:rPr>
          <w:rFonts w:eastAsiaTheme="minorEastAsia"/>
          <w:noProof/>
          <w:sz w:val="24"/>
          <w:szCs w:val="24"/>
          <w:lang w:eastAsia="es-ES"/>
        </w:rPr>
        <w:pict>
          <v:rect id="_x0000_s1037" style="position:absolute;margin-left:40.95pt;margin-top:5.05pt;width:13.5pt;height:1in;z-index:251669504"/>
        </w:pict>
      </w:r>
      <w:r>
        <w:rPr>
          <w:rFonts w:eastAsiaTheme="minorEastAsia"/>
          <w:noProof/>
          <w:sz w:val="24"/>
          <w:szCs w:val="24"/>
          <w:lang w:eastAsia="es-ES"/>
        </w:rPr>
        <w:pict>
          <v:rect id="_x0000_s1036" style="position:absolute;margin-left:54.45pt;margin-top:77.05pt;width:1in;height:15pt;z-index:251668480"/>
        </w:pict>
      </w:r>
    </w:p>
    <w:p w:rsidR="00ED0FA2" w:rsidRPr="00C058E7" w:rsidRDefault="00ED0FA2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  <w:r w:rsidRPr="00C058E7">
        <w:rPr>
          <w:rFonts w:eastAsiaTheme="minorEastAsia"/>
          <w:sz w:val="24"/>
          <w:szCs w:val="24"/>
          <w:lang w:val="es-AR"/>
        </w:rPr>
        <w:t xml:space="preserve">                              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CD0269" w:rsidRPr="00C058E7" w:rsidRDefault="0017610D">
      <w:pPr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  <w:lang w:eastAsia="es-ES"/>
        </w:rPr>
        <w:pict>
          <v:rect id="_x0000_s1038" style="position:absolute;margin-left:40.95pt;margin-top:24pt;width:13.5pt;height:15pt;z-index:251670528"/>
        </w:pict>
      </w:r>
    </w:p>
    <w:p w:rsidR="00ED0FA2" w:rsidRPr="00C058E7" w:rsidRDefault="00ED0FA2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</m:oMath>
      <w:r w:rsidRPr="00C058E7">
        <w:rPr>
          <w:rFonts w:eastAsiaTheme="minorEastAsia"/>
          <w:sz w:val="24"/>
          <w:szCs w:val="24"/>
          <w:lang w:val="es-AR"/>
        </w:rPr>
        <w:t xml:space="preserve">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</m:oMath>
    </w:p>
    <w:p w:rsidR="00ED0FA2" w:rsidRPr="00C058E7" w:rsidRDefault="00ED0FA2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eastAsiaTheme="minorEastAsia"/>
          <w:sz w:val="24"/>
          <w:szCs w:val="24"/>
          <w:lang w:val="es-AR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den>
        </m:f>
      </m:oMath>
      <w:r w:rsidRPr="00C058E7">
        <w:rPr>
          <w:rFonts w:eastAsiaTheme="minorEastAsia"/>
          <w:sz w:val="24"/>
          <w:szCs w:val="24"/>
          <w:lang w:val="es-AR"/>
        </w:rPr>
        <w:t xml:space="preserve">            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</w:p>
    <w:p w:rsidR="00ED0FA2" w:rsidRPr="00C058E7" w:rsidRDefault="00ED0FA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Se sabe que el pequeño cuadrado mide con exactitud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4</m:t>
            </m:r>
          </m:den>
        </m:f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de superficie. Si partimos desde este punto entonces </w:t>
      </w:r>
      <w:r w:rsidR="00654F12"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se debe suponer que </w:t>
      </w: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la suma de las superficies del cuadrado grande y de los dos rectángulos debería ser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4</m:t>
            </m:r>
          </m:den>
        </m:f>
        <m:r>
          <w:rPr>
            <w:rFonts w:ascii="Cambria Math" w:eastAsiaTheme="minorEastAsia" w:hAnsi="Arial" w:cs="Arial"/>
            <w:sz w:val="24"/>
            <w:szCs w:val="24"/>
            <w:lang w:val="es-AR"/>
          </w:rPr>
          <m:t xml:space="preserve"> </m:t>
        </m:r>
      </m:oMath>
      <w:r w:rsidR="00654F12"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y que la superficie de las cuatro figuras juntas es igual a 1 y </w:t>
      </w:r>
      <w:r w:rsidRPr="00C058E7">
        <w:rPr>
          <w:rFonts w:ascii="Arial" w:eastAsiaTheme="minorEastAsia" w:hAnsi="Arial" w:cs="Arial"/>
          <w:sz w:val="24"/>
          <w:szCs w:val="24"/>
          <w:lang w:val="es-AR"/>
        </w:rPr>
        <w:t>Por lo tanto:</w:t>
      </w:r>
    </w:p>
    <w:p w:rsidR="00654F12" w:rsidRPr="00C058E7" w:rsidRDefault="00ED0FA2">
      <w:pPr>
        <w:rPr>
          <w:rFonts w:ascii="Arial" w:eastAsiaTheme="minorEastAsia" w:hAnsi="Arial" w:cs="Arial"/>
          <w:b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b/>
          <w:sz w:val="24"/>
          <w:szCs w:val="24"/>
          <w:lang w:val="es-AR"/>
        </w:rPr>
        <w:t>Superficie del cuadrado + superficie de rectángulo + superficie de rectángulo =</w:t>
      </w:r>
      <w:r w:rsidR="00654F12" w:rsidRPr="00C058E7">
        <w:rPr>
          <w:rFonts w:ascii="Arial" w:eastAsiaTheme="minorEastAsia" w:hAnsi="Arial" w:cs="Arial"/>
          <w:b/>
          <w:sz w:val="24"/>
          <w:szCs w:val="24"/>
          <w:lang w:val="es-AR"/>
        </w:rPr>
        <w:t xml:space="preserve"> </w:t>
      </w:r>
      <w:r w:rsidRPr="00C058E7">
        <w:rPr>
          <w:rFonts w:ascii="Arial" w:eastAsiaTheme="minorEastAsia" w:hAnsi="Arial" w:cs="Arial"/>
          <w:b/>
          <w:sz w:val="24"/>
          <w:szCs w:val="24"/>
          <w:lang w:val="es-AR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4</m:t>
            </m:r>
          </m:den>
        </m:f>
      </m:oMath>
      <w:r w:rsidR="00654F12" w:rsidRPr="00C058E7">
        <w:rPr>
          <w:rFonts w:ascii="Arial" w:eastAsiaTheme="minorEastAsia" w:hAnsi="Arial" w:cs="Arial"/>
          <w:b/>
          <w:sz w:val="24"/>
          <w:szCs w:val="24"/>
          <w:lang w:val="es-AR"/>
        </w:rPr>
        <w:t xml:space="preserve">  </w:t>
      </w:r>
    </w:p>
    <w:p w:rsidR="00654F12" w:rsidRPr="00C058E7" w:rsidRDefault="00654F1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s-A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sup>
        </m:sSup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x</m:t>
        </m:r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x</m:t>
        </m:r>
        <m:r>
          <w:rPr>
            <w:rFonts w:ascii="Cambria Math" w:eastAsiaTheme="minorEastAsia" w:hAnsi="Arial" w:cs="Arial"/>
            <w:sz w:val="24"/>
            <w:szCs w:val="24"/>
            <w:lang w:val="es-AR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4</m:t>
            </m:r>
          </m:den>
        </m:f>
      </m:oMath>
    </w:p>
    <w:p w:rsidR="00160A62" w:rsidRDefault="00654F12" w:rsidP="00654F1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>Luego</w:t>
      </w:r>
    </w:p>
    <w:p w:rsidR="00654F12" w:rsidRPr="00C058E7" w:rsidRDefault="00654F12" w:rsidP="00654F1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                          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s-A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sup>
        </m:sSup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x</m:t>
        </m:r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x</m:t>
        </m:r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4</m:t>
            </m:r>
          </m:den>
        </m:f>
        <m:r>
          <w:rPr>
            <w:rFonts w:ascii="Cambria Math" w:eastAsiaTheme="minorEastAsia" w:hAnsi="Arial" w:cs="Arial"/>
            <w:sz w:val="24"/>
            <w:szCs w:val="24"/>
            <w:lang w:val="es-AR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4</m:t>
            </m:r>
          </m:den>
        </m:f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4</m:t>
            </m:r>
          </m:den>
        </m:f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        </w:t>
      </w:r>
    </w:p>
    <w:p w:rsidR="00654F12" w:rsidRPr="00C058E7" w:rsidRDefault="00654F12" w:rsidP="00654F1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Sumamos los términos lineales en el primer miembro y </w:t>
      </w:r>
      <w:r w:rsidR="00F627CB" w:rsidRPr="00C058E7">
        <w:rPr>
          <w:rFonts w:ascii="Arial" w:eastAsiaTheme="minorEastAsia" w:hAnsi="Arial" w:cs="Arial"/>
          <w:sz w:val="24"/>
          <w:szCs w:val="24"/>
          <w:lang w:val="es-AR"/>
        </w:rPr>
        <w:t>los términos independientes en el segundo.</w:t>
      </w:r>
    </w:p>
    <w:p w:rsidR="00654F12" w:rsidRPr="00C058E7" w:rsidRDefault="00654F12" w:rsidP="00654F1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s-A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sup>
        </m:sSup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2*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x</m:t>
        </m:r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4</m:t>
            </m:r>
          </m:den>
        </m:f>
        <m:r>
          <w:rPr>
            <w:rFonts w:ascii="Cambria Math" w:eastAsiaTheme="minorEastAsia" w:hAnsi="Arial" w:cs="Arial"/>
            <w:sz w:val="24"/>
            <w:szCs w:val="24"/>
            <w:lang w:val="es-AR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1</m:t>
        </m:r>
      </m:oMath>
    </w:p>
    <w:p w:rsidR="00F627CB" w:rsidRPr="00C058E7" w:rsidRDefault="00F627CB" w:rsidP="00654F1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lastRenderedPageBreak/>
        <w:t>Se aplica tercer caso de factorización, trinomio cuadrado perfecto</w:t>
      </w:r>
      <w:r w:rsidR="00160A62">
        <w:rPr>
          <w:rFonts w:ascii="Arial" w:eastAsiaTheme="minorEastAsia" w:hAnsi="Arial" w:cs="Arial"/>
          <w:sz w:val="24"/>
          <w:szCs w:val="24"/>
          <w:lang w:val="es-AR"/>
        </w:rPr>
        <w:t>.</w:t>
      </w: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                          </w:t>
      </w:r>
      <m:oMath>
        <m:r>
          <w:rPr>
            <w:rFonts w:ascii="Cambria Math" w:hAnsi="Arial" w:cs="Arial"/>
            <w:sz w:val="24"/>
            <w:szCs w:val="24"/>
            <w:lang w:val="es-AR"/>
          </w:rPr>
          <m:t>(</m:t>
        </m:r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  <m:r>
          <w:rPr>
            <w:rFonts w:ascii="Cambria Math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den>
        </m:f>
        <m:sSup>
          <m:sSupPr>
            <m:ctrlPr>
              <w:rPr>
                <w:rFonts w:ascii="Cambria Math" w:hAnsi="Arial" w:cs="Arial"/>
                <w:i/>
                <w:sz w:val="24"/>
                <w:szCs w:val="24"/>
                <w:lang w:val="es-AR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  <w:lang w:val="es-AR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sup>
        </m:sSup>
        <m:r>
          <w:rPr>
            <w:rFonts w:ascii="Cambria Math" w:eastAsiaTheme="minorEastAsia" w:hAnsi="Arial" w:cs="Arial"/>
            <w:sz w:val="24"/>
            <w:szCs w:val="24"/>
            <w:lang w:val="es-AR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  <w:lang w:val="es-AR"/>
          </w:rPr>
          <m:t>1</m:t>
        </m:r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</w:t>
      </w:r>
    </w:p>
    <w:p w:rsidR="00F627CB" w:rsidRPr="00C058E7" w:rsidRDefault="00F627CB" w:rsidP="00654F12">
      <w:pPr>
        <w:rPr>
          <w:rFonts w:ascii="Arial" w:eastAsiaTheme="minorEastAsia" w:hAnsi="Arial" w:cs="Arial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>Se hace pasaje de termino de la potencia cuadrada y de</w:t>
      </w:r>
      <w:r w:rsidR="00FF62D8"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</w:t>
      </w: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den>
        </m:f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para poder despejar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</m:oMath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.    </w:t>
      </w:r>
      <w:r w:rsidR="00160A62">
        <w:rPr>
          <w:rFonts w:ascii="Arial" w:eastAsiaTheme="minorEastAsia" w:hAnsi="Arial" w:cs="Arial"/>
          <w:sz w:val="24"/>
          <w:szCs w:val="24"/>
          <w:lang w:val="es-AR"/>
        </w:rPr>
        <w:t xml:space="preserve">                                                                                                                   </w:t>
      </w: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s-AR"/>
          </w:rPr>
          <m:t>x</m:t>
        </m:r>
        <m:r>
          <w:rPr>
            <w:rFonts w:ascii="Cambria Math" w:eastAsiaTheme="minorEastAsia" w:hAnsi="Arial" w:cs="Arial"/>
            <w:sz w:val="24"/>
            <w:szCs w:val="24"/>
            <w:lang w:val="es-AR"/>
          </w:rPr>
          <m:t>=</m:t>
        </m:r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  <m:r>
              <w:rPr>
                <w:rFonts w:ascii="Cambria Math" w:eastAsiaTheme="minorEastAsia" w:hAnsi="Arial" w:cs="Arial"/>
                <w:sz w:val="24"/>
                <w:szCs w:val="24"/>
                <w:lang w:val="es-AR"/>
              </w:rPr>
              <m:t xml:space="preserve"> </m:t>
            </m:r>
          </m:e>
        </m:rad>
        <m:r>
          <w:rPr>
            <w:rFonts w:ascii="Cambria Math" w:eastAsiaTheme="minorEastAsia" w:hAnsi="Arial" w:cs="Arial"/>
            <w:sz w:val="24"/>
            <w:szCs w:val="24"/>
            <w:lang w:val="es-AR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AR"/>
              </w:rPr>
              <m:t>2</m:t>
            </m:r>
          </m:den>
        </m:f>
      </m:oMath>
    </w:p>
    <w:p w:rsidR="00FF62D8" w:rsidRPr="00C058E7" w:rsidRDefault="00FF62D8" w:rsidP="00654F12">
      <w:pPr>
        <w:rPr>
          <w:rFonts w:eastAsiaTheme="minorEastAsia"/>
          <w:sz w:val="24"/>
          <w:szCs w:val="24"/>
          <w:lang w:val="es-AR"/>
        </w:rPr>
      </w:pPr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Como resultado se obtiene que el lado del cuadrado original </w:t>
      </w:r>
      <w:proofErr w:type="gramStart"/>
      <w:r w:rsidRPr="00C058E7">
        <w:rPr>
          <w:rFonts w:ascii="Arial" w:eastAsiaTheme="minorEastAsia" w:hAnsi="Arial" w:cs="Arial"/>
          <w:sz w:val="24"/>
          <w:szCs w:val="24"/>
          <w:lang w:val="es-AR"/>
        </w:rPr>
        <w:t>mide</w:t>
      </w:r>
      <w:proofErr w:type="gramEnd"/>
      <w:r w:rsidRPr="00C058E7">
        <w:rPr>
          <w:rFonts w:ascii="Arial" w:eastAsiaTheme="minorEastAsia" w:hAnsi="Arial" w:cs="Arial"/>
          <w:sz w:val="24"/>
          <w:szCs w:val="24"/>
          <w:lang w:val="es-AR"/>
        </w:rPr>
        <w:t xml:space="preserve">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AR"/>
              </w:rPr>
              <m:t>2</m:t>
            </m:r>
          </m:den>
        </m:f>
      </m:oMath>
      <w:r w:rsidR="00160A62">
        <w:rPr>
          <w:rFonts w:ascii="Arial" w:eastAsiaTheme="minorEastAsia" w:hAnsi="Arial" w:cs="Arial"/>
          <w:sz w:val="24"/>
          <w:szCs w:val="24"/>
          <w:lang w:val="es-AR"/>
        </w:rPr>
        <w:t xml:space="preserve"> .</w:t>
      </w:r>
    </w:p>
    <w:p w:rsidR="00654F12" w:rsidRDefault="00F627CB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</w:t>
      </w:r>
    </w:p>
    <w:p w:rsidR="00705C0D" w:rsidRDefault="00705C0D">
      <w:pPr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Solución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al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problema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de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la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s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esposas,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los sacos,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las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gatas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y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los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gatitos</w:t>
      </w:r>
    </w:p>
    <w:p w:rsidR="00705C0D" w:rsidRDefault="00705C0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En ningún momento dice que todo ese contingente también iba hacia St.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Ives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por lo que se debe deducir que solo la persona que narra la historia se dirigía hacia St.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Ives</w:t>
      </w:r>
      <w:proofErr w:type="spellEnd"/>
      <w:r>
        <w:rPr>
          <w:rFonts w:ascii="Arial" w:hAnsi="Arial" w:cs="Arial"/>
          <w:sz w:val="24"/>
          <w:szCs w:val="24"/>
          <w:lang w:val="es-AR"/>
        </w:rPr>
        <w:t>.</w:t>
      </w:r>
    </w:p>
    <w:p w:rsidR="00705C0D" w:rsidRDefault="00705C0D">
      <w:pPr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Solución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al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problema</w:t>
      </w:r>
      <w:r w:rsidRPr="006D19F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6D19F2">
        <w:rPr>
          <w:rFonts w:ascii="Arial" w:hAnsi="Arial" w:cs="Arial"/>
          <w:b/>
          <w:sz w:val="24"/>
          <w:szCs w:val="24"/>
          <w:u w:val="single"/>
          <w:lang w:val="es-AR"/>
        </w:rPr>
        <w:t>de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l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rectángulo</w:t>
      </w:r>
      <w:r w:rsidRPr="00705C0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>áureo</w:t>
      </w:r>
    </w:p>
    <w:p w:rsidR="003A2AEF" w:rsidRDefault="004C50B7">
      <w:pPr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Tenemos un rectángulo ADEF que es áureo y le quitamos un cuadrado de lado AD, para obtener otro rectángulo BEFC que también es áureo.</w:t>
      </w:r>
    </w:p>
    <w:p w:rsidR="004C50B7" w:rsidRDefault="0017610D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noProof/>
          <w:sz w:val="24"/>
          <w:szCs w:val="24"/>
          <w:lang w:eastAsia="es-ES"/>
        </w:rPr>
        <w:pict>
          <v:rect id="_x0000_s1039" style="position:absolute;margin-left:52.2pt;margin-top:26.35pt;width:108pt;height:1in;z-index:251671552"/>
        </w:pict>
      </w:r>
      <w:r w:rsidR="004C50B7">
        <w:rPr>
          <w:rFonts w:eastAsiaTheme="minorEastAsia"/>
          <w:b/>
          <w:sz w:val="24"/>
          <w:szCs w:val="24"/>
          <w:lang w:val="es-AR"/>
        </w:rPr>
        <w:t xml:space="preserve">                 A                                        F</w:t>
      </w: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</w:p>
    <w:p w:rsidR="004C50B7" w:rsidRDefault="00C938AD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                                                                 </w:t>
      </w: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D                                         E</w:t>
      </w: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</w:p>
    <w:p w:rsidR="003A2AEF" w:rsidRDefault="0017610D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noProof/>
          <w:sz w:val="24"/>
          <w:szCs w:val="24"/>
          <w:lang w:eastAsia="es-ES"/>
        </w:rPr>
        <w:pict>
          <v:rect id="_x0000_s1043" style="position:absolute;margin-left:52.2pt;margin-top:25.8pt;width:1in;height:1in;z-index:251673600"/>
        </w:pict>
      </w:r>
      <w:r>
        <w:rPr>
          <w:rFonts w:eastAsiaTheme="minorEastAsia"/>
          <w:b/>
          <w:noProof/>
          <w:sz w:val="24"/>
          <w:szCs w:val="24"/>
          <w:lang w:eastAsia="es-ES"/>
        </w:rPr>
        <w:pict>
          <v:rect id="_x0000_s1042" style="position:absolute;margin-left:52.2pt;margin-top:25.8pt;width:108pt;height:1in;z-index:251672576"/>
        </w:pict>
      </w:r>
      <w:r w:rsidR="004C50B7">
        <w:rPr>
          <w:rFonts w:eastAsiaTheme="minorEastAsia"/>
          <w:b/>
          <w:sz w:val="24"/>
          <w:szCs w:val="24"/>
          <w:lang w:val="es-AR"/>
        </w:rPr>
        <w:t xml:space="preserve">                 A                          C             F</w:t>
      </w: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D                          B              E</w:t>
      </w:r>
    </w:p>
    <w:p w:rsidR="004C50B7" w:rsidRDefault="004C50B7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El segmento AD </w:t>
      </w:r>
      <w:r w:rsidR="001F2EA1">
        <w:rPr>
          <w:rFonts w:eastAsiaTheme="minorEastAsia"/>
          <w:b/>
          <w:sz w:val="24"/>
          <w:szCs w:val="24"/>
          <w:lang w:val="es-AR"/>
        </w:rPr>
        <w:t>mide igual que</w:t>
      </w:r>
      <w:r>
        <w:rPr>
          <w:rFonts w:eastAsiaTheme="minorEastAsia"/>
          <w:b/>
          <w:sz w:val="24"/>
          <w:szCs w:val="24"/>
          <w:lang w:val="es-AR"/>
        </w:rPr>
        <w:t xml:space="preserve"> </w:t>
      </w:r>
      <w:r w:rsidR="001F2EA1">
        <w:rPr>
          <w:rFonts w:eastAsiaTheme="minorEastAsia"/>
          <w:b/>
          <w:sz w:val="24"/>
          <w:szCs w:val="24"/>
          <w:lang w:val="es-AR"/>
        </w:rPr>
        <w:t>e</w:t>
      </w:r>
      <w:r>
        <w:rPr>
          <w:rFonts w:eastAsiaTheme="minorEastAsia"/>
          <w:b/>
          <w:sz w:val="24"/>
          <w:szCs w:val="24"/>
          <w:lang w:val="es-AR"/>
        </w:rPr>
        <w:t xml:space="preserve">l segmento CB </w:t>
      </w:r>
    </w:p>
    <w:p w:rsidR="001F2EA1" w:rsidRDefault="001F2EA1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>El segmento DB mide igual que el segmento AD</w:t>
      </w:r>
    </w:p>
    <w:p w:rsidR="00E77082" w:rsidRDefault="00E77082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El segmento </w:t>
      </w:r>
      <w:r w:rsidR="00D0703C">
        <w:rPr>
          <w:rFonts w:eastAsiaTheme="minorEastAsia"/>
          <w:b/>
          <w:sz w:val="24"/>
          <w:szCs w:val="24"/>
          <w:lang w:val="es-AR"/>
        </w:rPr>
        <w:t>BE</w:t>
      </w:r>
      <w:r>
        <w:rPr>
          <w:rFonts w:eastAsiaTheme="minorEastAsia"/>
          <w:b/>
          <w:sz w:val="24"/>
          <w:szCs w:val="24"/>
          <w:lang w:val="es-AR"/>
        </w:rPr>
        <w:t xml:space="preserve"> es D</w:t>
      </w:r>
      <w:r w:rsidR="00D0703C">
        <w:rPr>
          <w:rFonts w:eastAsiaTheme="minorEastAsia"/>
          <w:b/>
          <w:sz w:val="24"/>
          <w:szCs w:val="24"/>
          <w:lang w:val="es-AR"/>
        </w:rPr>
        <w:t>E</w:t>
      </w:r>
      <w:r>
        <w:rPr>
          <w:rFonts w:eastAsiaTheme="minorEastAsia"/>
          <w:b/>
          <w:sz w:val="24"/>
          <w:szCs w:val="24"/>
          <w:lang w:val="es-AR"/>
        </w:rPr>
        <w:t xml:space="preserve"> </w:t>
      </w:r>
      <w:r w:rsidR="00D0703C">
        <w:rPr>
          <w:rFonts w:eastAsiaTheme="minorEastAsia"/>
          <w:b/>
          <w:sz w:val="24"/>
          <w:szCs w:val="24"/>
          <w:lang w:val="es-AR"/>
        </w:rPr>
        <w:t>-</w:t>
      </w:r>
      <w:r>
        <w:rPr>
          <w:rFonts w:eastAsiaTheme="minorEastAsia"/>
          <w:b/>
          <w:sz w:val="24"/>
          <w:szCs w:val="24"/>
          <w:lang w:val="es-AR"/>
        </w:rPr>
        <w:t xml:space="preserve"> </w:t>
      </w:r>
      <w:r w:rsidR="00D0703C">
        <w:rPr>
          <w:rFonts w:eastAsiaTheme="minorEastAsia"/>
          <w:b/>
          <w:sz w:val="24"/>
          <w:szCs w:val="24"/>
          <w:lang w:val="es-AR"/>
        </w:rPr>
        <w:t>DB</w:t>
      </w:r>
    </w:p>
    <w:p w:rsidR="00E77082" w:rsidRDefault="00E77082">
      <w:pPr>
        <w:rPr>
          <w:rFonts w:eastAsiaTheme="minorEastAsia"/>
          <w:b/>
          <w:sz w:val="24"/>
          <w:szCs w:val="24"/>
          <w:lang w:val="es-AR"/>
        </w:rPr>
      </w:pPr>
    </w:p>
    <w:p w:rsidR="00E77082" w:rsidRDefault="00E77082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>Entonces</w:t>
      </w:r>
    </w:p>
    <w:p w:rsidR="00E77082" w:rsidRDefault="0017610D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DE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=ϕ,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CB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BE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=ϕ⟹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DE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CB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BE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 xml:space="preserve"> </m:t>
          </m:r>
        </m:oMath>
      </m:oMathPara>
    </w:p>
    <w:p w:rsidR="00E77082" w:rsidRDefault="00E77082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>Reemplazamos</w:t>
      </w:r>
    </w:p>
    <w:p w:rsidR="00E77082" w:rsidRDefault="0017610D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DE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DE-DB</m:t>
              </m:r>
            </m:den>
          </m:f>
        </m:oMath>
      </m:oMathPara>
    </w:p>
    <w:p w:rsidR="001F2EA1" w:rsidRDefault="0017610D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DE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DE-AD</m:t>
              </m:r>
            </m:den>
          </m:f>
        </m:oMath>
      </m:oMathPara>
    </w:p>
    <w:p w:rsidR="00771035" w:rsidRDefault="00E77082" w:rsidP="00771035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Resolvemos                         </w:t>
      </w:r>
    </w:p>
    <w:p w:rsidR="00E77082" w:rsidRDefault="00771035" w:rsidP="00771035">
      <w:pPr>
        <w:ind w:left="2124"/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</w:t>
      </w:r>
      <w:r w:rsidR="00E77082">
        <w:rPr>
          <w:rFonts w:eastAsiaTheme="minorEastAsia"/>
          <w:b/>
          <w:sz w:val="24"/>
          <w:szCs w:val="24"/>
          <w:lang w:val="es-AR"/>
        </w:rPr>
        <w:t xml:space="preserve">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DE*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DE-AD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=AD*AD</m:t>
        </m:r>
      </m:oMath>
      <w:r>
        <w:rPr>
          <w:rFonts w:eastAsiaTheme="minorEastAsia"/>
          <w:b/>
          <w:sz w:val="24"/>
          <w:szCs w:val="24"/>
          <w:lang w:val="es-AR"/>
        </w:rPr>
        <w:t xml:space="preserve">  </w:t>
      </w:r>
    </w:p>
    <w:p w:rsidR="001F2EA1" w:rsidRDefault="001F2EA1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D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-DE*AD=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AD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sup>
        </m:sSup>
      </m:oMath>
    </w:p>
    <w:p w:rsidR="00E77082" w:rsidRDefault="001F2EA1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 xml:space="preserve">                                                          </w:t>
      </w:r>
      <w:r w:rsidR="00D021DA">
        <w:rPr>
          <w:rFonts w:eastAsiaTheme="minorEastAsia"/>
          <w:b/>
          <w:sz w:val="24"/>
          <w:szCs w:val="24"/>
          <w:lang w:val="es-A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D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-DE*AD-A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AR"/>
          </w:rPr>
          <m:t>=0</m:t>
        </m:r>
      </m:oMath>
    </w:p>
    <w:p w:rsidR="00423E77" w:rsidRDefault="00423E77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>Se arma la ecuación cuadrática teniendo al segmento DE como incógnita</w:t>
      </w:r>
    </w:p>
    <w:p w:rsidR="00D021DA" w:rsidRDefault="00771035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DE=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-(-AD) 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(-A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-4*1*(-A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2*1</m:t>
              </m:r>
            </m:den>
          </m:f>
        </m:oMath>
      </m:oMathPara>
    </w:p>
    <w:p w:rsidR="00423E77" w:rsidRDefault="00423E77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DE=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 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  <w:lang w:val="es-AR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s-AR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*A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-4*1*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*A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den>
          </m:f>
        </m:oMath>
      </m:oMathPara>
    </w:p>
    <w:p w:rsidR="0067264D" w:rsidRDefault="00771035" w:rsidP="0067264D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DE=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 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+4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den>
          </m:f>
        </m:oMath>
      </m:oMathPara>
    </w:p>
    <w:p w:rsidR="00D0703C" w:rsidRDefault="00771035" w:rsidP="00D0703C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DE=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 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den>
          </m:f>
        </m:oMath>
      </m:oMathPara>
    </w:p>
    <w:p w:rsidR="00423E77" w:rsidRDefault="00423E77" w:rsidP="00D0703C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>Distributiva de la raíz con respecto al producto</w:t>
      </w:r>
    </w:p>
    <w:p w:rsidR="00D0703C" w:rsidRDefault="00771035" w:rsidP="00D0703C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DE=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 ±A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5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den>
          </m:f>
        </m:oMath>
      </m:oMathPara>
    </w:p>
    <w:p w:rsidR="00423E77" w:rsidRDefault="00423E77" w:rsidP="00D0703C">
      <w:pPr>
        <w:rPr>
          <w:rFonts w:eastAsiaTheme="minorEastAsia"/>
          <w:b/>
          <w:sz w:val="24"/>
          <w:szCs w:val="24"/>
          <w:lang w:val="es-AR"/>
        </w:rPr>
      </w:pPr>
      <w:r>
        <w:rPr>
          <w:rFonts w:eastAsiaTheme="minorEastAsia"/>
          <w:b/>
          <w:sz w:val="24"/>
          <w:szCs w:val="24"/>
          <w:lang w:val="es-AR"/>
        </w:rPr>
        <w:t>Primer caso de factorización: Factor común</w:t>
      </w:r>
    </w:p>
    <w:p w:rsidR="00771035" w:rsidRDefault="00771035" w:rsidP="00771035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DE=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 (1±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5)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den>
          </m:f>
        </m:oMath>
      </m:oMathPara>
    </w:p>
    <w:p w:rsidR="00771035" w:rsidRPr="00F06F7D" w:rsidRDefault="00771035" w:rsidP="00771035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DE=AD*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 xml:space="preserve"> (1±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5)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den>
          </m:f>
        </m:oMath>
      </m:oMathPara>
    </w:p>
    <w:p w:rsidR="00771035" w:rsidRPr="00F06F7D" w:rsidRDefault="0017610D" w:rsidP="00771035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DE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AD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 xml:space="preserve"> (1±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5)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den>
          </m:f>
        </m:oMath>
      </m:oMathPara>
    </w:p>
    <w:p w:rsidR="00771035" w:rsidRPr="00F06F7D" w:rsidRDefault="00771035" w:rsidP="00D0703C">
      <w:pPr>
        <w:rPr>
          <w:rFonts w:eastAsiaTheme="minorEastAsia"/>
          <w:b/>
          <w:sz w:val="24"/>
          <w:szCs w:val="24"/>
          <w:lang w:val="es-AR"/>
        </w:rPr>
      </w:pPr>
    </w:p>
    <w:p w:rsidR="00771035" w:rsidRPr="00F06F7D" w:rsidRDefault="00771035" w:rsidP="00771035">
      <w:pPr>
        <w:rPr>
          <w:rFonts w:eastAsiaTheme="minorEastAsia"/>
          <w:b/>
          <w:sz w:val="24"/>
          <w:szCs w:val="24"/>
          <w:lang w:val="es-A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es-AR"/>
            </w:rPr>
            <m:t>ϕ=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 xml:space="preserve"> (1±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val="es-A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5)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den>
          </m:f>
        </m:oMath>
      </m:oMathPara>
    </w:p>
    <w:p w:rsidR="0067264D" w:rsidRPr="00F06F7D" w:rsidRDefault="0067264D">
      <w:pPr>
        <w:rPr>
          <w:rFonts w:eastAsiaTheme="minorEastAsia"/>
          <w:b/>
          <w:sz w:val="24"/>
          <w:szCs w:val="24"/>
          <w:lang w:val="es-AR"/>
        </w:rPr>
      </w:pPr>
    </w:p>
    <w:sectPr w:rsidR="0067264D" w:rsidRPr="00F06F7D" w:rsidSect="00F10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0A7"/>
    <w:rsid w:val="000105A0"/>
    <w:rsid w:val="00015F68"/>
    <w:rsid w:val="000E4984"/>
    <w:rsid w:val="00132A22"/>
    <w:rsid w:val="00160A62"/>
    <w:rsid w:val="0017610D"/>
    <w:rsid w:val="00181F4D"/>
    <w:rsid w:val="001F2EA1"/>
    <w:rsid w:val="0020654A"/>
    <w:rsid w:val="002B3259"/>
    <w:rsid w:val="003208B0"/>
    <w:rsid w:val="00396763"/>
    <w:rsid w:val="003A0022"/>
    <w:rsid w:val="003A27F1"/>
    <w:rsid w:val="003A2AEF"/>
    <w:rsid w:val="003C4829"/>
    <w:rsid w:val="00423E77"/>
    <w:rsid w:val="00495BD5"/>
    <w:rsid w:val="004C49F0"/>
    <w:rsid w:val="004C50B7"/>
    <w:rsid w:val="005C077E"/>
    <w:rsid w:val="005F6962"/>
    <w:rsid w:val="00654F12"/>
    <w:rsid w:val="0067264D"/>
    <w:rsid w:val="006D19F2"/>
    <w:rsid w:val="00705C0D"/>
    <w:rsid w:val="007322A8"/>
    <w:rsid w:val="00732BB7"/>
    <w:rsid w:val="00771035"/>
    <w:rsid w:val="00782D25"/>
    <w:rsid w:val="007B08B5"/>
    <w:rsid w:val="0088720B"/>
    <w:rsid w:val="008E6E2A"/>
    <w:rsid w:val="009A79D3"/>
    <w:rsid w:val="009C50A7"/>
    <w:rsid w:val="009E561F"/>
    <w:rsid w:val="00AA32CD"/>
    <w:rsid w:val="00B81D80"/>
    <w:rsid w:val="00BB3D5A"/>
    <w:rsid w:val="00BE3019"/>
    <w:rsid w:val="00C01DF2"/>
    <w:rsid w:val="00C058E7"/>
    <w:rsid w:val="00C14EBF"/>
    <w:rsid w:val="00C938AD"/>
    <w:rsid w:val="00CC2E51"/>
    <w:rsid w:val="00CD0269"/>
    <w:rsid w:val="00D021DA"/>
    <w:rsid w:val="00D0703C"/>
    <w:rsid w:val="00D701C1"/>
    <w:rsid w:val="00D8215A"/>
    <w:rsid w:val="00DB194E"/>
    <w:rsid w:val="00E77082"/>
    <w:rsid w:val="00E846E6"/>
    <w:rsid w:val="00EC648A"/>
    <w:rsid w:val="00ED0FA2"/>
    <w:rsid w:val="00F06F7D"/>
    <w:rsid w:val="00F1087F"/>
    <w:rsid w:val="00F3509F"/>
    <w:rsid w:val="00F627CB"/>
    <w:rsid w:val="00FD5119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2A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9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</cp:revision>
  <dcterms:created xsi:type="dcterms:W3CDTF">2012-06-02T02:01:00Z</dcterms:created>
  <dcterms:modified xsi:type="dcterms:W3CDTF">2012-06-05T23:45:00Z</dcterms:modified>
</cp:coreProperties>
</file>