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05" w:rsidRPr="00760976" w:rsidRDefault="00760976" w:rsidP="00760976">
      <w:pPr>
        <w:rPr>
          <w:rFonts w:ascii="Century Gothic" w:hAnsi="Century Gothic"/>
          <w:color w:val="C00000"/>
        </w:rPr>
      </w:pPr>
      <w:r w:rsidRPr="00760976">
        <w:rPr>
          <w:rFonts w:ascii="Century Gothic" w:hAnsi="Century Gothic"/>
          <w:color w:val="C00000"/>
        </w:rPr>
        <w:t>-1</w:t>
      </w:r>
      <w:r w:rsidRPr="00760976">
        <w:rPr>
          <w:rFonts w:ascii="Century Gothic" w:hAnsi="Century Gothic"/>
          <w:color w:val="C00000"/>
        </w:rPr>
        <w:t>492 año en el cual Isabel de Castilla y Fernando de Aragón, exp</w:t>
      </w:r>
      <w:r w:rsidRPr="00760976">
        <w:rPr>
          <w:rFonts w:ascii="Century Gothic" w:hAnsi="Century Gothic"/>
          <w:color w:val="C00000"/>
        </w:rPr>
        <w:t>ulsan a los moros de su última fortaleza</w:t>
      </w:r>
      <w:r w:rsidRPr="00760976">
        <w:rPr>
          <w:rFonts w:ascii="Century Gothic" w:hAnsi="Century Gothic"/>
          <w:color w:val="C00000"/>
        </w:rPr>
        <w:t xml:space="preserve"> en la ciudad de Granada. Luego adoptan el castellano como la lengua oficial de España.</w:t>
      </w:r>
      <w:bookmarkStart w:id="0" w:name="_GoBack"/>
      <w:bookmarkEnd w:id="0"/>
    </w:p>
    <w:sectPr w:rsidR="001F2605" w:rsidRPr="007609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76"/>
    <w:rsid w:val="00760976"/>
    <w:rsid w:val="008E017B"/>
    <w:rsid w:val="00A2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164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</dc:creator>
  <cp:lastModifiedBy>Ludmi</cp:lastModifiedBy>
  <cp:revision>2</cp:revision>
  <dcterms:created xsi:type="dcterms:W3CDTF">2014-05-21T13:59:00Z</dcterms:created>
  <dcterms:modified xsi:type="dcterms:W3CDTF">2014-05-21T14:01:00Z</dcterms:modified>
</cp:coreProperties>
</file>