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D8" w:rsidRPr="00E42ED8" w:rsidRDefault="00E42ED8" w:rsidP="00E42ED8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  <w:r w:rsidRPr="00E42ED8">
        <w:rPr>
          <w:rFonts w:ascii="Arial" w:eastAsia="Times New Roman" w:hAnsi="Arial" w:cs="Arial"/>
          <w:b/>
          <w:bCs/>
          <w:color w:val="000000"/>
          <w:sz w:val="24"/>
          <w:lang w:eastAsia="es-MX"/>
        </w:rPr>
        <w:t xml:space="preserve">Arquitectura </w:t>
      </w:r>
      <w:proofErr w:type="spellStart"/>
      <w:r w:rsidRPr="00E42ED8">
        <w:rPr>
          <w:rFonts w:ascii="Arial" w:eastAsia="Times New Roman" w:hAnsi="Arial" w:cs="Arial"/>
          <w:b/>
          <w:bCs/>
          <w:color w:val="000000"/>
          <w:sz w:val="24"/>
          <w:lang w:eastAsia="es-MX"/>
        </w:rPr>
        <w:t>ansi</w:t>
      </w:r>
      <w:proofErr w:type="spellEnd"/>
      <w:r w:rsidRPr="00E42ED8">
        <w:rPr>
          <w:rFonts w:ascii="Arial" w:eastAsia="Times New Roman" w:hAnsi="Arial" w:cs="Arial"/>
          <w:b/>
          <w:bCs/>
          <w:color w:val="000000"/>
          <w:sz w:val="24"/>
          <w:lang w:eastAsia="es-MX"/>
        </w:rPr>
        <w:t>/sparc</w:t>
      </w:r>
    </w:p>
    <w:p w:rsidR="00E42ED8" w:rsidRPr="00E42ED8" w:rsidRDefault="00E42ED8" w:rsidP="00E42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E42ED8">
        <w:rPr>
          <w:rFonts w:ascii="Arial" w:hAnsi="Arial" w:cs="Arial"/>
          <w:sz w:val="24"/>
        </w:rPr>
        <w:t xml:space="preserve">ANSI (instituto de estándares americano) se </w:t>
      </w:r>
      <w:r w:rsidRPr="00E42ED8">
        <w:rPr>
          <w:rFonts w:ascii="Arial" w:hAnsi="Arial" w:cs="Arial"/>
          <w:sz w:val="24"/>
        </w:rPr>
        <w:t>creó</w:t>
      </w:r>
      <w:r w:rsidRPr="00E42ED8">
        <w:rPr>
          <w:rFonts w:ascii="Arial" w:hAnsi="Arial" w:cs="Arial"/>
          <w:sz w:val="24"/>
        </w:rPr>
        <w:t xml:space="preserve"> una sección llamada SPARC dedicada a estándares de sistemas de información. Propusieron tres niveles de abstracción en las bases de datos, de acuerdo con el siguiente esquema:</w:t>
      </w:r>
    </w:p>
    <w:p w:rsidR="00E42ED8" w:rsidRPr="00E42ED8" w:rsidRDefault="00E42ED8" w:rsidP="00E42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E42ED8">
        <w:rPr>
          <w:rFonts w:ascii="Arial" w:hAnsi="Arial" w:cs="Arial"/>
          <w:noProof/>
          <w:sz w:val="24"/>
          <w:lang w:eastAsia="es-MX"/>
        </w:rPr>
        <w:drawing>
          <wp:inline distT="0" distB="0" distL="0" distR="0" wp14:anchorId="22478A76" wp14:editId="2D97A277">
            <wp:extent cx="3888712" cy="1693524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749" t="28661" r="27978" b="23878"/>
                    <a:stretch/>
                  </pic:blipFill>
                  <pic:spPr bwMode="auto">
                    <a:xfrm>
                      <a:off x="0" y="0"/>
                      <a:ext cx="3900082" cy="1698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2ED8" w:rsidRPr="00E42ED8" w:rsidRDefault="00E42ED8" w:rsidP="00E42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42ED8" w:rsidRPr="00E42ED8" w:rsidRDefault="00E42ED8" w:rsidP="00E42E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25385550"/>
          <w:citation/>
        </w:sdtPr>
        <w:sdtContent>
          <w:r w:rsidRPr="00E42ED8">
            <w:rPr>
              <w:rFonts w:ascii="Arial" w:hAnsi="Arial" w:cs="Arial"/>
              <w:sz w:val="24"/>
            </w:rPr>
            <w:fldChar w:fldCharType="begin"/>
          </w:r>
          <w:r w:rsidRPr="00E42ED8">
            <w:rPr>
              <w:rFonts w:ascii="Arial" w:hAnsi="Arial" w:cs="Arial"/>
              <w:sz w:val="24"/>
            </w:rPr>
            <w:instrText xml:space="preserve">CITATION And10 \p 12-13 \l 2058 </w:instrText>
          </w:r>
          <w:r w:rsidRPr="00E42ED8">
            <w:rPr>
              <w:rFonts w:ascii="Arial" w:hAnsi="Arial" w:cs="Arial"/>
              <w:sz w:val="24"/>
            </w:rPr>
            <w:fldChar w:fldCharType="separate"/>
          </w:r>
          <w:r w:rsidRPr="00E42ED8">
            <w:rPr>
              <w:rFonts w:ascii="Arial" w:hAnsi="Arial" w:cs="Arial"/>
              <w:noProof/>
              <w:sz w:val="24"/>
            </w:rPr>
            <w:t>(Oppel, 2010, págs. 12-13)</w:t>
          </w:r>
          <w:r w:rsidRPr="00E42ED8">
            <w:rPr>
              <w:rFonts w:ascii="Arial" w:hAnsi="Arial" w:cs="Arial"/>
              <w:sz w:val="24"/>
            </w:rPr>
            <w:fldChar w:fldCharType="end"/>
          </w:r>
        </w:sdtContent>
      </w:sdt>
    </w:p>
    <w:p w:rsidR="00E42ED8" w:rsidRDefault="00E42ED8" w:rsidP="00E42ED8">
      <w:pPr>
        <w:rPr>
          <w:rFonts w:cs="Georgia"/>
        </w:rPr>
      </w:pPr>
    </w:p>
    <w:p w:rsidR="00A262EA" w:rsidRDefault="00A262EA"/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5740C"/>
    <w:multiLevelType w:val="hybridMultilevel"/>
    <w:tmpl w:val="EBB2B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BA"/>
    <w:rsid w:val="00401EBA"/>
    <w:rsid w:val="00A262EA"/>
    <w:rsid w:val="00E4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B96AB-0FB6-4877-933F-AEF8B46A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E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And10</b:Tag>
    <b:SourceType>Book</b:SourceType>
    <b:Guid>{7D116DF9-0E41-44A9-AB19-2D4301F1D9AB}</b:Guid>
    <b:Author>
      <b:Author>
        <b:NameList>
          <b:Person>
            <b:Last>Oppel</b:Last>
            <b:First>Andy</b:First>
          </b:Person>
        </b:NameList>
      </b:Author>
    </b:Author>
    <b:Title>Fundamentos de Bases de Datos</b:Title>
    <b:Year>2010</b:Year>
    <b:Publisher>McGRAW-HILL/INTERAMERICANA</b:Publisher>
    <b:RefOrder>2</b:RefOrder>
  </b:Source>
</b:Sources>
</file>

<file path=customXml/itemProps1.xml><?xml version="1.0" encoding="utf-8"?>
<ds:datastoreItem xmlns:ds="http://schemas.openxmlformats.org/officeDocument/2006/customXml" ds:itemID="{A853463E-1FFA-4623-838F-32615B0A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2019-02-12T06:27:00Z</dcterms:created>
  <dcterms:modified xsi:type="dcterms:W3CDTF">2019-02-12T06:27:00Z</dcterms:modified>
</cp:coreProperties>
</file>