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EA" w:rsidRPr="00AE31EA" w:rsidRDefault="00AE31EA" w:rsidP="00AE31EA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AE31EA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Almacenamiento de datos</w:t>
      </w:r>
      <w:bookmarkStart w:id="0" w:name="_GoBack"/>
      <w:bookmarkEnd w:id="0"/>
    </w:p>
    <w:p w:rsidR="00AE31EA" w:rsidRPr="00AE31EA" w:rsidRDefault="00AE31EA" w:rsidP="00AE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AE31EA">
        <w:rPr>
          <w:rFonts w:ascii="Arial" w:hAnsi="Arial" w:cs="Arial"/>
          <w:sz w:val="24"/>
          <w:szCs w:val="18"/>
        </w:rPr>
        <w:t xml:space="preserve">Los datos se almacenan de manera persistente en objetos, que se </w:t>
      </w:r>
      <w:r w:rsidRPr="00AE31EA">
        <w:rPr>
          <w:rFonts w:ascii="Arial" w:hAnsi="Arial" w:cs="Arial"/>
          <w:sz w:val="24"/>
          <w:szCs w:val="18"/>
        </w:rPr>
        <w:t>identifican</w:t>
      </w:r>
      <w:r w:rsidRPr="00AE31EA">
        <w:rPr>
          <w:rFonts w:ascii="Arial" w:hAnsi="Arial" w:cs="Arial"/>
          <w:sz w:val="24"/>
          <w:szCs w:val="18"/>
        </w:rPr>
        <w:t>, unívocamente, por un OID (</w:t>
      </w:r>
      <w:r w:rsidRPr="00AE31EA">
        <w:rPr>
          <w:rFonts w:ascii="Arial" w:hAnsi="Arial" w:cs="Arial"/>
          <w:sz w:val="24"/>
          <w:szCs w:val="18"/>
        </w:rPr>
        <w:t>identificador</w:t>
      </w:r>
      <w:r w:rsidRPr="00AE31EA">
        <w:rPr>
          <w:rFonts w:ascii="Arial" w:hAnsi="Arial" w:cs="Arial"/>
          <w:sz w:val="24"/>
          <w:szCs w:val="18"/>
        </w:rPr>
        <w:t xml:space="preserve"> de objeto), generado por el sistema.</w:t>
      </w:r>
    </w:p>
    <w:p w:rsidR="00AE31EA" w:rsidRPr="00AE31EA" w:rsidRDefault="00AE31EA" w:rsidP="00AE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p w:rsidR="00AE31EA" w:rsidRPr="00AE31EA" w:rsidRDefault="00AE31EA" w:rsidP="00AE31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18"/>
        </w:rPr>
      </w:pPr>
      <w:r w:rsidRPr="00AE31EA">
        <w:rPr>
          <w:rFonts w:ascii="Arial" w:hAnsi="Arial" w:cs="Arial"/>
          <w:sz w:val="24"/>
          <w:szCs w:val="18"/>
        </w:rPr>
        <w:t xml:space="preserve"> </w:t>
      </w:r>
      <w:sdt>
        <w:sdtPr>
          <w:rPr>
            <w:rFonts w:ascii="Arial" w:hAnsi="Arial" w:cs="Arial"/>
            <w:sz w:val="24"/>
            <w:szCs w:val="18"/>
          </w:rPr>
          <w:id w:val="-1481770333"/>
          <w:citation/>
        </w:sdtPr>
        <w:sdtContent>
          <w:r w:rsidRPr="00AE31EA">
            <w:rPr>
              <w:rFonts w:ascii="Arial" w:hAnsi="Arial" w:cs="Arial"/>
              <w:sz w:val="24"/>
              <w:szCs w:val="18"/>
            </w:rPr>
            <w:fldChar w:fldCharType="begin"/>
          </w:r>
          <w:r w:rsidRPr="00AE31EA">
            <w:rPr>
              <w:rFonts w:ascii="Arial" w:hAnsi="Arial" w:cs="Arial"/>
              <w:sz w:val="24"/>
              <w:szCs w:val="18"/>
            </w:rPr>
            <w:instrText xml:space="preserve">CITATION Mal12 \p 17 \l 2058 </w:instrText>
          </w:r>
          <w:r w:rsidRPr="00AE31EA">
            <w:rPr>
              <w:rFonts w:ascii="Arial" w:hAnsi="Arial" w:cs="Arial"/>
              <w:sz w:val="24"/>
              <w:szCs w:val="18"/>
            </w:rPr>
            <w:fldChar w:fldCharType="separate"/>
          </w:r>
          <w:r w:rsidRPr="00AE31EA">
            <w:rPr>
              <w:rFonts w:ascii="Arial" w:hAnsi="Arial" w:cs="Arial"/>
              <w:noProof/>
              <w:sz w:val="24"/>
              <w:szCs w:val="18"/>
            </w:rPr>
            <w:t>(Maldonado, Muñoz, Damiano, &amp; Abrutsky., 2012., pág. 17)</w:t>
          </w:r>
          <w:r w:rsidRPr="00AE31EA">
            <w:rPr>
              <w:rFonts w:ascii="Arial" w:hAnsi="Arial" w:cs="Arial"/>
              <w:sz w:val="24"/>
              <w:szCs w:val="18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740C"/>
    <w:multiLevelType w:val="hybridMultilevel"/>
    <w:tmpl w:val="EBB2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9"/>
    <w:rsid w:val="00A262EA"/>
    <w:rsid w:val="00AE31EA"/>
    <w:rsid w:val="00D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77062-792F-4926-9B02-309467A3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Mal12</b:Tag>
    <b:SourceType>Book</b:SourceType>
    <b:Guid>{207C1693-123A-411A-AB25-8C8346A35311}</b:Guid>
    <b:Title>Bases de Datos</b:Title>
    <b:Year>2012.</b:Year>
    <b:Author>
      <b:Author>
        <b:NameList>
          <b:Person>
            <b:Last>Maldonado</b:Last>
            <b:First>Calixto</b:First>
            <b:Middle>Alejandro</b:Middle>
          </b:Person>
          <b:Person>
            <b:Last>Muñoz</b:Last>
            <b:First>Roberto</b:First>
          </b:Person>
          <b:Person>
            <b:Last>Damiano</b:Last>
            <b:First>Luis</b:First>
            <b:Middle>Esteban</b:Middle>
          </b:Person>
          <b:Person>
            <b:Last>Abrutsky.</b:Last>
            <b:First>Maximiliano</b:First>
            <b:Middle>Adrián</b:Middle>
          </b:Person>
        </b:NameList>
      </b:Author>
    </b:Author>
    <b:City>Buenos Aires</b:City>
    <b:Publisher>Alfaomega Grupo Editor Argentino.</b:Publisher>
    <b:RefOrder>1</b:RefOrder>
  </b:Source>
</b:Sources>
</file>

<file path=customXml/itemProps1.xml><?xml version="1.0" encoding="utf-8"?>
<ds:datastoreItem xmlns:ds="http://schemas.openxmlformats.org/officeDocument/2006/customXml" ds:itemID="{004976F2-1A93-42F3-84AC-8393200B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2019-02-12T06:20:00Z</dcterms:created>
  <dcterms:modified xsi:type="dcterms:W3CDTF">2019-02-12T06:21:00Z</dcterms:modified>
</cp:coreProperties>
</file>