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9C" w:rsidRPr="008F6A9C" w:rsidRDefault="008F6A9C" w:rsidP="008F6A9C">
      <w:pPr>
        <w:spacing w:after="0" w:line="240" w:lineRule="auto"/>
        <w:jc w:val="center"/>
        <w:textAlignment w:val="baseline"/>
        <w:outlineLvl w:val="1"/>
        <w:rPr>
          <w:rFonts w:ascii="Georgia" w:eastAsia="Times New Roman" w:hAnsi="Georgia" w:cs="Times New Roman"/>
          <w:b/>
          <w:bCs/>
          <w:color w:val="666666"/>
          <w:sz w:val="21"/>
          <w:szCs w:val="21"/>
          <w:lang w:eastAsia="es-MX"/>
        </w:rPr>
      </w:pPr>
      <w:r w:rsidRPr="008F6A9C">
        <w:rPr>
          <w:rFonts w:ascii="Georgia" w:eastAsia="Times New Roman" w:hAnsi="Georgia" w:cs="Times New Roman"/>
          <w:b/>
          <w:bCs/>
          <w:color w:val="666666"/>
          <w:sz w:val="21"/>
          <w:szCs w:val="21"/>
          <w:lang w:eastAsia="es-MX"/>
        </w:rPr>
        <w:fldChar w:fldCharType="begin"/>
      </w:r>
      <w:r w:rsidRPr="008F6A9C">
        <w:rPr>
          <w:rFonts w:ascii="Georgia" w:eastAsia="Times New Roman" w:hAnsi="Georgia" w:cs="Times New Roman"/>
          <w:b/>
          <w:bCs/>
          <w:color w:val="666666"/>
          <w:sz w:val="21"/>
          <w:szCs w:val="21"/>
          <w:lang w:eastAsia="es-MX"/>
        </w:rPr>
        <w:instrText xml:space="preserve"> HYPERLINK "https://definicion.de/autotrofos/" \o "Definición de autótrofos" </w:instrText>
      </w:r>
      <w:r w:rsidRPr="008F6A9C">
        <w:rPr>
          <w:rFonts w:ascii="Georgia" w:eastAsia="Times New Roman" w:hAnsi="Georgia" w:cs="Times New Roman"/>
          <w:b/>
          <w:bCs/>
          <w:color w:val="666666"/>
          <w:sz w:val="21"/>
          <w:szCs w:val="21"/>
          <w:lang w:eastAsia="es-MX"/>
        </w:rPr>
        <w:fldChar w:fldCharType="separate"/>
      </w:r>
      <w:r w:rsidRPr="008F6A9C">
        <w:rPr>
          <w:rFonts w:ascii="Times New Roman" w:eastAsia="Times New Roman" w:hAnsi="Times New Roman" w:cs="Times New Roman"/>
          <w:caps/>
          <w:color w:val="333333"/>
          <w:spacing w:val="24"/>
          <w:sz w:val="54"/>
          <w:szCs w:val="54"/>
          <w:bdr w:val="single" w:sz="6" w:space="4" w:color="auto" w:frame="1"/>
          <w:lang w:eastAsia="es-MX"/>
        </w:rPr>
        <w:t>AUTÓ</w:t>
      </w:r>
      <w:bookmarkStart w:id="0" w:name="_GoBack"/>
      <w:bookmarkEnd w:id="0"/>
      <w:r w:rsidRPr="008F6A9C">
        <w:rPr>
          <w:rFonts w:ascii="Times New Roman" w:eastAsia="Times New Roman" w:hAnsi="Times New Roman" w:cs="Times New Roman"/>
          <w:caps/>
          <w:color w:val="333333"/>
          <w:spacing w:val="24"/>
          <w:sz w:val="54"/>
          <w:szCs w:val="54"/>
          <w:bdr w:val="single" w:sz="6" w:space="4" w:color="auto" w:frame="1"/>
          <w:lang w:eastAsia="es-MX"/>
        </w:rPr>
        <w:t>TROFOS</w:t>
      </w:r>
      <w:r w:rsidRPr="008F6A9C">
        <w:rPr>
          <w:rFonts w:ascii="Georgia" w:eastAsia="Times New Roman" w:hAnsi="Georgia" w:cs="Times New Roman"/>
          <w:b/>
          <w:bCs/>
          <w:color w:val="666666"/>
          <w:sz w:val="21"/>
          <w:szCs w:val="21"/>
          <w:lang w:eastAsia="es-MX"/>
        </w:rPr>
        <w:fldChar w:fldCharType="end"/>
      </w:r>
    </w:p>
    <w:p w:rsid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p>
    <w:p w:rsid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Para poder comenzar a conocer el significado del término autótrofos, hay que descubrir primero su origen etimológico. En este caso, cabe decir que se trata de una palabra que es un neologismo formado a partir de la suma de dos palabras de origen griego:</w:t>
      </w:r>
      <w:r w:rsidRPr="008F6A9C">
        <w:rPr>
          <w:rFonts w:ascii="Georgia" w:eastAsia="Times New Roman" w:hAnsi="Georgia" w:cs="Times New Roman"/>
          <w:color w:val="666666"/>
          <w:sz w:val="28"/>
          <w:szCs w:val="26"/>
          <w:lang w:eastAsia="es-MX"/>
        </w:rPr>
        <w:br/>
        <w:t>-El sustantivo “autos”, que puede traducirse como “por sí mismo”.</w:t>
      </w:r>
      <w:r w:rsidRPr="008F6A9C">
        <w:rPr>
          <w:rFonts w:ascii="Georgia" w:eastAsia="Times New Roman" w:hAnsi="Georgia" w:cs="Times New Roman"/>
          <w:color w:val="666666"/>
          <w:sz w:val="28"/>
          <w:szCs w:val="26"/>
          <w:lang w:eastAsia="es-MX"/>
        </w:rPr>
        <w:br/>
        <w:t>-El nombre “</w:t>
      </w:r>
      <w:proofErr w:type="spellStart"/>
      <w:r w:rsidRPr="008F6A9C">
        <w:rPr>
          <w:rFonts w:ascii="Georgia" w:eastAsia="Times New Roman" w:hAnsi="Georgia" w:cs="Times New Roman"/>
          <w:color w:val="666666"/>
          <w:sz w:val="28"/>
          <w:szCs w:val="26"/>
          <w:lang w:eastAsia="es-MX"/>
        </w:rPr>
        <w:t>trophos</w:t>
      </w:r>
      <w:proofErr w:type="spellEnd"/>
      <w:r w:rsidRPr="008F6A9C">
        <w:rPr>
          <w:rFonts w:ascii="Georgia" w:eastAsia="Times New Roman" w:hAnsi="Georgia" w:cs="Times New Roman"/>
          <w:color w:val="666666"/>
          <w:sz w:val="28"/>
          <w:szCs w:val="26"/>
          <w:lang w:eastAsia="es-MX"/>
        </w:rPr>
        <w:t>”, que es sinónimo de “alimento” o de “nutrición”</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El adjetivo autótrofo se utiliza para calificar a los organismos que pueden tomar sustancias inorgánicas y transformarlas en las materias orgánicas qu</w:t>
      </w:r>
      <w:r>
        <w:rPr>
          <w:rFonts w:ascii="Georgia" w:eastAsia="Times New Roman" w:hAnsi="Georgia" w:cs="Times New Roman"/>
          <w:color w:val="666666"/>
          <w:sz w:val="28"/>
          <w:szCs w:val="26"/>
          <w:lang w:eastAsia="es-MX"/>
        </w:rPr>
        <w:t>e necesitan para subsistir.</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Los organismos autótrofos, por lo tanto, pueden sintetizar sustancias orgánicas partiendo de otras inorgánicas. Esto quiere decir que no requieren alimen</w:t>
      </w:r>
      <w:r>
        <w:rPr>
          <w:rFonts w:ascii="Georgia" w:eastAsia="Times New Roman" w:hAnsi="Georgia" w:cs="Times New Roman"/>
          <w:color w:val="666666"/>
          <w:sz w:val="28"/>
          <w:szCs w:val="26"/>
          <w:lang w:eastAsia="es-MX"/>
        </w:rPr>
        <w:t>tarse de otros seres vivientes</w:t>
      </w:r>
      <w:r w:rsidRPr="008F6A9C">
        <w:rPr>
          <w:rFonts w:ascii="Georgia" w:eastAsia="Times New Roman" w:hAnsi="Georgia" w:cs="Times New Roman"/>
          <w:color w:val="666666"/>
          <w:sz w:val="28"/>
          <w:szCs w:val="26"/>
          <w:lang w:eastAsia="es-MX"/>
        </w:rPr>
        <w:t xml:space="preserve"> </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Dicho de un modo simplificado, los seres autótrofos son aquellos que se encargan de la generación de sus propios alimentos. Su fuente de carbono es el dióxido de carbono, mientras que producen energía a partir de elementos químicos o de la luz.</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 xml:space="preserve">Entre los organismos autótrofos encontramos a las plantas y a algunas bacterias. En el caso de las plantas, estas especies recurren a la fotosíntesis: el proceso que permite convertir la materia inorgánica en orgánica mediante la luz. La energía lumínica que reciben de los rayos del sol es transformada en energía química, almacenándola en moléculas de </w:t>
      </w:r>
      <w:proofErr w:type="spellStart"/>
      <w:r w:rsidRPr="008F6A9C">
        <w:rPr>
          <w:rFonts w:ascii="Georgia" w:eastAsia="Times New Roman" w:hAnsi="Georgia" w:cs="Times New Roman"/>
          <w:color w:val="666666"/>
          <w:sz w:val="28"/>
          <w:szCs w:val="26"/>
          <w:lang w:eastAsia="es-MX"/>
        </w:rPr>
        <w:t>adenosín</w:t>
      </w:r>
      <w:proofErr w:type="spellEnd"/>
      <w:r w:rsidRPr="008F6A9C">
        <w:rPr>
          <w:rFonts w:ascii="Georgia" w:eastAsia="Times New Roman" w:hAnsi="Georgia" w:cs="Times New Roman"/>
          <w:color w:val="666666"/>
          <w:sz w:val="28"/>
          <w:szCs w:val="26"/>
          <w:lang w:eastAsia="es-MX"/>
        </w:rPr>
        <w:t xml:space="preserve"> </w:t>
      </w:r>
      <w:proofErr w:type="spellStart"/>
      <w:r w:rsidRPr="008F6A9C">
        <w:rPr>
          <w:rFonts w:ascii="Georgia" w:eastAsia="Times New Roman" w:hAnsi="Georgia" w:cs="Times New Roman"/>
          <w:color w:val="666666"/>
          <w:sz w:val="28"/>
          <w:szCs w:val="26"/>
          <w:lang w:eastAsia="es-MX"/>
        </w:rPr>
        <w:t>trifosfato</w:t>
      </w:r>
      <w:proofErr w:type="spellEnd"/>
      <w:r w:rsidRPr="008F6A9C">
        <w:rPr>
          <w:rFonts w:ascii="Georgia" w:eastAsia="Times New Roman" w:hAnsi="Georgia" w:cs="Times New Roman"/>
          <w:color w:val="666666"/>
          <w:sz w:val="28"/>
          <w:szCs w:val="26"/>
          <w:lang w:eastAsia="es-MX"/>
        </w:rPr>
        <w:t xml:space="preserve"> (conocido como ATP). Luego, el ATP posibilita la síntesis de otras moléculas orgánicas más estables.</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 xml:space="preserve">Otros organismos autótrofos apelan a la </w:t>
      </w:r>
      <w:proofErr w:type="spellStart"/>
      <w:r w:rsidRPr="008F6A9C">
        <w:rPr>
          <w:rFonts w:ascii="Georgia" w:eastAsia="Times New Roman" w:hAnsi="Georgia" w:cs="Times New Roman"/>
          <w:color w:val="666666"/>
          <w:sz w:val="28"/>
          <w:szCs w:val="26"/>
          <w:lang w:eastAsia="es-MX"/>
        </w:rPr>
        <w:t>quimiosíntesis</w:t>
      </w:r>
      <w:proofErr w:type="spellEnd"/>
      <w:r w:rsidRPr="008F6A9C">
        <w:rPr>
          <w:rFonts w:ascii="Georgia" w:eastAsia="Times New Roman" w:hAnsi="Georgia" w:cs="Times New Roman"/>
          <w:color w:val="666666"/>
          <w:sz w:val="28"/>
          <w:szCs w:val="26"/>
          <w:lang w:eastAsia="es-MX"/>
        </w:rPr>
        <w:t>. Se trata de bacterias que sintetizan el ATP tomando la energía liberada en reacciones de compuestos inorgánicos que han sido reducidos.</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Cuando se habla de nutrición autótrofa se establece que la misma se compone de tres fases fundamentales:</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-Paso de membrana. Esta es la fase en la que lo que son las moléculas inorgánicas sencillas (agua, dióxido de carbono y sales), mediante lo que es la absorción directa, atraviesan la membrana celular.</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-Metabolismo. Cuando se produce esta segunda fase lo que tiene lugar es un conjunto de reacciones de tipo químico en la zona del citoplasma celular. Eso da lugar tanto a la fabricación de materia celular propia como a la obtención de energía bioquímica utilizable. En concreto, esta segunda fase de la nutrición autótrofa se divide a su vez en tres periodos: la fotosíntesis, el anabolismo, que también se conoce como fase de construcción; y el catabolismo, que también se da en llamar fase de destrucción.</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r w:rsidRPr="008F6A9C">
        <w:rPr>
          <w:rFonts w:ascii="Georgia" w:eastAsia="Times New Roman" w:hAnsi="Georgia" w:cs="Times New Roman"/>
          <w:color w:val="666666"/>
          <w:sz w:val="28"/>
          <w:szCs w:val="26"/>
          <w:lang w:eastAsia="es-MX"/>
        </w:rPr>
        <w:t>-Excreción. Con esta última fase se acaba el proceso de la nutrición. Consiste básicamente en lo que es la eliminación de los productos de desecho de proceso anterior, del metabolismo. Se realiza mediante lo que es la membrana celular.</w:t>
      </w:r>
    </w:p>
    <w:p w:rsidR="008F6A9C" w:rsidRPr="008F6A9C" w:rsidRDefault="008F6A9C" w:rsidP="008F6A9C">
      <w:pPr>
        <w:spacing w:after="330" w:line="459" w:lineRule="atLeast"/>
        <w:textAlignment w:val="baseline"/>
        <w:rPr>
          <w:rFonts w:ascii="Georgia" w:eastAsia="Times New Roman" w:hAnsi="Georgia" w:cs="Times New Roman"/>
          <w:color w:val="666666"/>
          <w:sz w:val="28"/>
          <w:szCs w:val="26"/>
          <w:lang w:eastAsia="es-MX"/>
        </w:rPr>
      </w:pPr>
    </w:p>
    <w:p w:rsidR="008F6A9C" w:rsidRPr="008F6A9C" w:rsidRDefault="008F6A9C" w:rsidP="00B55955">
      <w:pPr>
        <w:pStyle w:val="NormalWeb"/>
        <w:shd w:val="clear" w:color="auto" w:fill="FFFFFF"/>
        <w:spacing w:before="120" w:beforeAutospacing="0" w:after="120" w:afterAutospacing="0"/>
        <w:rPr>
          <w:rFonts w:ascii="Arial" w:hAnsi="Arial" w:cs="Arial"/>
          <w:color w:val="222222"/>
          <w:sz w:val="22"/>
          <w:szCs w:val="21"/>
        </w:rPr>
      </w:pPr>
    </w:p>
    <w:p w:rsidR="00B1729C" w:rsidRDefault="008F6A9C"/>
    <w:sectPr w:rsidR="00B172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55"/>
    <w:rsid w:val="002F07DD"/>
    <w:rsid w:val="00750C42"/>
    <w:rsid w:val="008F6A9C"/>
    <w:rsid w:val="00B55955"/>
    <w:rsid w:val="00F9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A922"/>
  <w15:docId w15:val="{790737E4-5DA7-4271-A39C-238D95E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F6A9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595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55955"/>
    <w:rPr>
      <w:color w:val="0000FF"/>
      <w:u w:val="single"/>
    </w:rPr>
  </w:style>
  <w:style w:type="character" w:customStyle="1" w:styleId="Ttulo2Car">
    <w:name w:val="Título 2 Car"/>
    <w:basedOn w:val="Fuentedeprrafopredeter"/>
    <w:link w:val="Ttulo2"/>
    <w:uiPriority w:val="9"/>
    <w:rsid w:val="008F6A9C"/>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8F6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2046">
      <w:bodyDiv w:val="1"/>
      <w:marLeft w:val="0"/>
      <w:marRight w:val="0"/>
      <w:marTop w:val="0"/>
      <w:marBottom w:val="0"/>
      <w:divBdr>
        <w:top w:val="none" w:sz="0" w:space="0" w:color="auto"/>
        <w:left w:val="none" w:sz="0" w:space="0" w:color="auto"/>
        <w:bottom w:val="none" w:sz="0" w:space="0" w:color="auto"/>
        <w:right w:val="none" w:sz="0" w:space="0" w:color="auto"/>
      </w:divBdr>
      <w:divsChild>
        <w:div w:id="1201551417">
          <w:marLeft w:val="0"/>
          <w:marRight w:val="0"/>
          <w:marTop w:val="0"/>
          <w:marBottom w:val="0"/>
          <w:divBdr>
            <w:top w:val="none" w:sz="0" w:space="0" w:color="auto"/>
            <w:left w:val="none" w:sz="0" w:space="0" w:color="auto"/>
            <w:bottom w:val="none" w:sz="0" w:space="0" w:color="auto"/>
            <w:right w:val="none" w:sz="0" w:space="0" w:color="auto"/>
          </w:divBdr>
        </w:div>
      </w:divsChild>
    </w:div>
    <w:div w:id="1245458695">
      <w:bodyDiv w:val="1"/>
      <w:marLeft w:val="0"/>
      <w:marRight w:val="0"/>
      <w:marTop w:val="0"/>
      <w:marBottom w:val="0"/>
      <w:divBdr>
        <w:top w:val="none" w:sz="0" w:space="0" w:color="auto"/>
        <w:left w:val="none" w:sz="0" w:space="0" w:color="auto"/>
        <w:bottom w:val="none" w:sz="0" w:space="0" w:color="auto"/>
        <w:right w:val="none" w:sz="0" w:space="0" w:color="auto"/>
      </w:divBdr>
    </w:div>
    <w:div w:id="166273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Iran Tolentino</cp:lastModifiedBy>
  <cp:revision>2</cp:revision>
  <dcterms:created xsi:type="dcterms:W3CDTF">2019-03-02T22:21:00Z</dcterms:created>
  <dcterms:modified xsi:type="dcterms:W3CDTF">2019-03-02T22:21:00Z</dcterms:modified>
</cp:coreProperties>
</file>