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30" w:rsidRPr="001B47A0" w:rsidRDefault="00E52730" w:rsidP="001B47A0">
      <w:pPr>
        <w:pStyle w:val="NormalWeb"/>
        <w:shd w:val="clear" w:color="auto" w:fill="FEFEFE"/>
        <w:spacing w:before="0" w:beforeAutospacing="0" w:after="0" w:afterAutospacing="0"/>
        <w:jc w:val="center"/>
        <w:textAlignment w:val="baseline"/>
        <w:rPr>
          <w:rStyle w:val="Textoennegrita"/>
          <w:rFonts w:ascii="Arial" w:hAnsi="Arial" w:cs="Arial"/>
          <w:color w:val="333333"/>
          <w:szCs w:val="21"/>
          <w:bdr w:val="none" w:sz="0" w:space="0" w:color="auto" w:frame="1"/>
        </w:rPr>
      </w:pPr>
      <w:r w:rsidRPr="001B47A0">
        <w:rPr>
          <w:rStyle w:val="Textoennegrita"/>
          <w:rFonts w:ascii="Arial" w:hAnsi="Arial" w:cs="Arial"/>
          <w:color w:val="333333"/>
          <w:sz w:val="32"/>
          <w:szCs w:val="21"/>
          <w:bdr w:val="none" w:sz="0" w:space="0" w:color="auto" w:frame="1"/>
        </w:rPr>
        <w:t>Biotopo y bio</w:t>
      </w:r>
      <w:bookmarkStart w:id="0" w:name="_GoBack"/>
      <w:bookmarkEnd w:id="0"/>
      <w:r w:rsidRPr="001B47A0">
        <w:rPr>
          <w:rStyle w:val="Textoennegrita"/>
          <w:rFonts w:ascii="Arial" w:hAnsi="Arial" w:cs="Arial"/>
          <w:color w:val="333333"/>
          <w:sz w:val="32"/>
          <w:szCs w:val="21"/>
          <w:bdr w:val="none" w:sz="0" w:space="0" w:color="auto" w:frame="1"/>
        </w:rPr>
        <w:t>cenesis</w:t>
      </w:r>
    </w:p>
    <w:p w:rsidR="00E52730" w:rsidRPr="001B47A0" w:rsidRDefault="00E52730" w:rsidP="00E52730">
      <w:pPr>
        <w:pStyle w:val="NormalWeb"/>
        <w:shd w:val="clear" w:color="auto" w:fill="FEFEFE"/>
        <w:spacing w:before="0" w:beforeAutospacing="0" w:after="0" w:afterAutospacing="0"/>
        <w:jc w:val="both"/>
        <w:textAlignment w:val="baseline"/>
        <w:rPr>
          <w:rStyle w:val="Textoennegrita"/>
          <w:rFonts w:ascii="Arial" w:hAnsi="Arial" w:cs="Arial"/>
          <w:color w:val="333333"/>
          <w:szCs w:val="21"/>
          <w:bdr w:val="none" w:sz="0" w:space="0" w:color="auto" w:frame="1"/>
        </w:rPr>
      </w:pPr>
    </w:p>
    <w:p w:rsidR="00E52730" w:rsidRPr="001B47A0" w:rsidRDefault="00E52730" w:rsidP="00E52730">
      <w:pPr>
        <w:pStyle w:val="NormalWeb"/>
        <w:shd w:val="clear" w:color="auto" w:fill="FEFEFE"/>
        <w:spacing w:before="0" w:beforeAutospacing="0" w:after="0" w:afterAutospacing="0"/>
        <w:jc w:val="both"/>
        <w:textAlignment w:val="baseline"/>
        <w:rPr>
          <w:rFonts w:ascii="Arial" w:hAnsi="Arial" w:cs="Arial"/>
          <w:color w:val="333333"/>
          <w:szCs w:val="21"/>
        </w:rPr>
      </w:pPr>
      <w:r w:rsidRPr="001B47A0">
        <w:rPr>
          <w:rStyle w:val="Textoennegrita"/>
          <w:rFonts w:ascii="Arial" w:hAnsi="Arial" w:cs="Arial"/>
          <w:color w:val="333333"/>
          <w:szCs w:val="21"/>
          <w:bdr w:val="none" w:sz="0" w:space="0" w:color="auto" w:frame="1"/>
        </w:rPr>
        <w:t>Tipos de biotopos.</w:t>
      </w:r>
    </w:p>
    <w:p w:rsidR="00E52730" w:rsidRPr="001B47A0" w:rsidRDefault="00E52730" w:rsidP="00E52730">
      <w:pPr>
        <w:pStyle w:val="NormalWeb"/>
        <w:shd w:val="clear" w:color="auto" w:fill="FEFEFE"/>
        <w:spacing w:before="0" w:beforeAutospacing="0" w:after="375" w:afterAutospacing="0"/>
        <w:jc w:val="both"/>
        <w:textAlignment w:val="baseline"/>
        <w:rPr>
          <w:rFonts w:ascii="Arial" w:hAnsi="Arial" w:cs="Arial"/>
          <w:color w:val="333333"/>
          <w:szCs w:val="21"/>
        </w:rPr>
      </w:pPr>
      <w:r w:rsidRPr="001B47A0">
        <w:rPr>
          <w:rFonts w:ascii="Arial" w:hAnsi="Arial" w:cs="Arial"/>
          <w:color w:val="333333"/>
          <w:szCs w:val="21"/>
        </w:rPr>
        <w:t>Se pueden señalar dos grandes biotopos: el acuático y el terrestre; en el primero se distinguen el ambiente marino y el de las aguas continentales; en el segundo, el ambiente de la superficie terrestre o epigeo y el subterráneo, o hipogeo.</w:t>
      </w:r>
    </w:p>
    <w:p w:rsidR="00E52730" w:rsidRPr="001B47A0" w:rsidRDefault="00E52730" w:rsidP="00E52730">
      <w:pPr>
        <w:pStyle w:val="NormalWeb"/>
        <w:shd w:val="clear" w:color="auto" w:fill="FEFEFE"/>
        <w:spacing w:before="0" w:beforeAutospacing="0" w:after="375" w:afterAutospacing="0"/>
        <w:jc w:val="both"/>
        <w:textAlignment w:val="baseline"/>
        <w:rPr>
          <w:rFonts w:ascii="Arial" w:hAnsi="Arial" w:cs="Arial"/>
          <w:color w:val="333333"/>
          <w:szCs w:val="21"/>
        </w:rPr>
      </w:pPr>
      <w:r w:rsidRPr="001B47A0">
        <w:rPr>
          <w:rFonts w:ascii="Arial" w:hAnsi="Arial" w:cs="Arial"/>
          <w:color w:val="333333"/>
          <w:szCs w:val="21"/>
        </w:rPr>
        <w:t>Estos biotopos condicionan las formas de vida en ellos: los habitantes del biotopo acuático han de tener típicamente respiración cutánea o branquial, y su fecundación suele ser externa; los habitantes del biotopo terrestre han de respirar por tráqueas o pulmones, y su fecundación ha de ser interna.</w:t>
      </w:r>
    </w:p>
    <w:p w:rsidR="00E52730" w:rsidRPr="001B47A0" w:rsidRDefault="00E52730" w:rsidP="00E52730">
      <w:pPr>
        <w:pStyle w:val="NormalWeb"/>
        <w:shd w:val="clear" w:color="auto" w:fill="FEFEFE"/>
        <w:spacing w:before="0" w:beforeAutospacing="0" w:after="375" w:afterAutospacing="0"/>
        <w:jc w:val="both"/>
        <w:textAlignment w:val="baseline"/>
        <w:rPr>
          <w:rFonts w:ascii="Arial" w:hAnsi="Arial" w:cs="Arial"/>
          <w:color w:val="333333"/>
          <w:szCs w:val="21"/>
        </w:rPr>
      </w:pPr>
      <w:r w:rsidRPr="001B47A0">
        <w:rPr>
          <w:rFonts w:ascii="Arial" w:hAnsi="Arial" w:cs="Arial"/>
          <w:color w:val="333333"/>
          <w:szCs w:val="21"/>
        </w:rPr>
        <w:t>En el mar se pueden distinguir tres regiones biológicas: la región litoral, la región pelágica y la abisal. La región litoral está sometida al embate de las olas; por ello los organismos que viven en ella necesitan un fuerte caparazón que los proteja (erizos y estrellas de mar, moluscos y crustáceos) o han de permanecer adheridos a las rocas, como las lapas, las actinias y los cefalópodos; también hay organismos que viven en tubos fabricados por ellos, como los gusanos tubícolas, o bien fijos en las rocas por un pedúnculo. La región pelágica es tranquila y corresponde a la zona de alta mar; los organismos que viven en ella tienen esqueleto poco desarrollado y órganos para la flotación. La región abisal es la de los grandes fondos, caracterizada por la falta de luz, temperatura fría y gran quietud; sus habitantes deben, pues, alimentarse de los restos de vegetales y animales que moran en la superficie, aunque se han descubierto ecosistemas abisales de especiar riqueza.</w:t>
      </w:r>
    </w:p>
    <w:p w:rsidR="00E52730" w:rsidRPr="001B47A0" w:rsidRDefault="00E52730" w:rsidP="00E52730">
      <w:pPr>
        <w:pStyle w:val="NormalWeb"/>
        <w:shd w:val="clear" w:color="auto" w:fill="FEFEFE"/>
        <w:spacing w:before="0" w:beforeAutospacing="0" w:after="0" w:afterAutospacing="0"/>
        <w:jc w:val="both"/>
        <w:textAlignment w:val="baseline"/>
        <w:rPr>
          <w:rFonts w:ascii="Arial" w:hAnsi="Arial" w:cs="Arial"/>
          <w:color w:val="333333"/>
          <w:szCs w:val="21"/>
        </w:rPr>
      </w:pPr>
      <w:r w:rsidRPr="001B47A0">
        <w:rPr>
          <w:rStyle w:val="Textoennegrita"/>
          <w:rFonts w:ascii="Arial" w:hAnsi="Arial" w:cs="Arial"/>
          <w:color w:val="333333"/>
          <w:szCs w:val="21"/>
          <w:bdr w:val="none" w:sz="0" w:space="0" w:color="auto" w:frame="1"/>
        </w:rPr>
        <w:t>Biocenosis.</w:t>
      </w:r>
    </w:p>
    <w:p w:rsidR="00E52730" w:rsidRPr="001B47A0" w:rsidRDefault="00E52730" w:rsidP="00E52730">
      <w:pPr>
        <w:pStyle w:val="NormalWeb"/>
        <w:shd w:val="clear" w:color="auto" w:fill="FEFEFE"/>
        <w:spacing w:before="0" w:beforeAutospacing="0" w:after="0" w:afterAutospacing="0"/>
        <w:jc w:val="both"/>
        <w:textAlignment w:val="baseline"/>
        <w:rPr>
          <w:rFonts w:ascii="Arial" w:hAnsi="Arial" w:cs="Arial"/>
          <w:color w:val="333333"/>
          <w:szCs w:val="21"/>
        </w:rPr>
      </w:pPr>
      <w:r w:rsidRPr="001B47A0">
        <w:rPr>
          <w:rStyle w:val="Textoennegrita"/>
          <w:rFonts w:ascii="Arial" w:hAnsi="Arial" w:cs="Arial"/>
          <w:color w:val="333333"/>
          <w:szCs w:val="21"/>
          <w:bdr w:val="none" w:sz="0" w:space="0" w:color="auto" w:frame="1"/>
        </w:rPr>
        <w:t>Los seres vivos que ocupan un biotopo determinado</w:t>
      </w:r>
      <w:r w:rsidRPr="001B47A0">
        <w:rPr>
          <w:rFonts w:ascii="Arial" w:hAnsi="Arial" w:cs="Arial"/>
          <w:color w:val="333333"/>
          <w:szCs w:val="21"/>
        </w:rPr>
        <w:t> están íntimamente relacionados entre sí: los individuos que pueblan una laguna establecen interdependencias entre ellos, de tal modo que los vegetales sirven de alimento a los animales herbívoros (caracoles, peces, insectos), y éstos, a su vez, alimentan a los carnívoros (ranas, serpientes), los cuales, con sus excrementos y, después, ya muertos, con su descomposición, devuelven al fondo del estanque la materia mineral sustraída por los vegetales, por lo que estos últimos pueden volver a iniciar el ciclo. Hay un trasiego continuo de materia mineral de los seres autotrofos a los heterotrofos y viceversa. El conjunto de organismos ¡nterdependientes que habitan un biotopo determinado constituye una biocenosis.</w:t>
      </w:r>
    </w:p>
    <w:p w:rsidR="00E52730" w:rsidRPr="001B47A0" w:rsidRDefault="00E52730" w:rsidP="00E52730">
      <w:pPr>
        <w:pStyle w:val="NormalWeb"/>
        <w:shd w:val="clear" w:color="auto" w:fill="FEFEFE"/>
        <w:spacing w:before="0" w:beforeAutospacing="0" w:after="375" w:afterAutospacing="0"/>
        <w:jc w:val="both"/>
        <w:textAlignment w:val="baseline"/>
        <w:rPr>
          <w:rFonts w:ascii="Arial" w:hAnsi="Arial" w:cs="Arial"/>
          <w:color w:val="333333"/>
          <w:szCs w:val="21"/>
        </w:rPr>
      </w:pPr>
    </w:p>
    <w:p w:rsidR="00B1729C" w:rsidRPr="001B47A0" w:rsidRDefault="001B47A0">
      <w:pPr>
        <w:rPr>
          <w:sz w:val="28"/>
        </w:rPr>
      </w:pPr>
    </w:p>
    <w:sectPr w:rsidR="00B1729C" w:rsidRPr="001B47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30" w:rsidRDefault="00E52730" w:rsidP="00E52730">
      <w:pPr>
        <w:spacing w:after="0" w:line="240" w:lineRule="auto"/>
      </w:pPr>
      <w:r>
        <w:separator/>
      </w:r>
    </w:p>
  </w:endnote>
  <w:endnote w:type="continuationSeparator" w:id="0">
    <w:p w:rsidR="00E52730" w:rsidRDefault="00E52730" w:rsidP="00E5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30" w:rsidRDefault="00E52730" w:rsidP="00E52730">
      <w:pPr>
        <w:spacing w:after="0" w:line="240" w:lineRule="auto"/>
      </w:pPr>
      <w:r>
        <w:separator/>
      </w:r>
    </w:p>
  </w:footnote>
  <w:footnote w:type="continuationSeparator" w:id="0">
    <w:p w:rsidR="00E52730" w:rsidRDefault="00E52730" w:rsidP="00E527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30"/>
    <w:rsid w:val="001B47A0"/>
    <w:rsid w:val="00750C42"/>
    <w:rsid w:val="00E52730"/>
    <w:rsid w:val="00F95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03D2F-ED2C-480F-B86C-B45C6595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27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52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438960">
      <w:bodyDiv w:val="1"/>
      <w:marLeft w:val="0"/>
      <w:marRight w:val="0"/>
      <w:marTop w:val="0"/>
      <w:marBottom w:val="0"/>
      <w:divBdr>
        <w:top w:val="none" w:sz="0" w:space="0" w:color="auto"/>
        <w:left w:val="none" w:sz="0" w:space="0" w:color="auto"/>
        <w:bottom w:val="none" w:sz="0" w:space="0" w:color="auto"/>
        <w:right w:val="none" w:sz="0" w:space="0" w:color="auto"/>
      </w:divBdr>
    </w:div>
    <w:div w:id="1255288228">
      <w:bodyDiv w:val="1"/>
      <w:marLeft w:val="0"/>
      <w:marRight w:val="0"/>
      <w:marTop w:val="0"/>
      <w:marBottom w:val="0"/>
      <w:divBdr>
        <w:top w:val="none" w:sz="0" w:space="0" w:color="auto"/>
        <w:left w:val="none" w:sz="0" w:space="0" w:color="auto"/>
        <w:bottom w:val="none" w:sz="0" w:space="0" w:color="auto"/>
        <w:right w:val="none" w:sz="0" w:space="0" w:color="auto"/>
      </w:divBdr>
    </w:div>
    <w:div w:id="19581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Iran Tolentino</cp:lastModifiedBy>
  <cp:revision>2</cp:revision>
  <dcterms:created xsi:type="dcterms:W3CDTF">2019-03-02T22:23:00Z</dcterms:created>
  <dcterms:modified xsi:type="dcterms:W3CDTF">2019-03-02T22:23:00Z</dcterms:modified>
</cp:coreProperties>
</file>