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6E" w:rsidRDefault="00FA5A6E">
      <w:pPr>
        <w:rPr>
          <w:b/>
          <w:bCs/>
          <w:color w:val="FFC000" w:themeColor="accent4"/>
          <w:sz w:val="28"/>
          <w:szCs w:val="28"/>
          <w:lang w:val="ca-ES"/>
        </w:rPr>
      </w:pPr>
      <w:r w:rsidRPr="00FA5A6E">
        <w:rPr>
          <w:b/>
          <w:bCs/>
          <w:color w:val="FFC000" w:themeColor="accent4"/>
          <w:sz w:val="28"/>
          <w:szCs w:val="28"/>
          <w:lang w:val="ca-ES"/>
        </w:rPr>
        <w:t>CREACIÓ DE MATERIALS I RECURSOS TECNOLÒGICS</w:t>
      </w:r>
    </w:p>
    <w:p w:rsidR="00FA5A6E" w:rsidRDefault="003861E6" w:rsidP="006A7C63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ca-ES"/>
        </w:rPr>
      </w:pPr>
      <w:r>
        <w:rPr>
          <w:i/>
          <w:iCs/>
          <w:sz w:val="24"/>
          <w:szCs w:val="24"/>
          <w:lang w:val="ca-ES"/>
        </w:rPr>
        <w:t>CRITERIS PER CREAR MATERIALS:</w:t>
      </w:r>
    </w:p>
    <w:p w:rsidR="003861E6" w:rsidRDefault="003861E6" w:rsidP="006A7C63">
      <w:pPr>
        <w:spacing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Centrat en l’usuari </w:t>
      </w:r>
      <w:r w:rsidRPr="003861E6">
        <w:rPr>
          <w:sz w:val="24"/>
          <w:szCs w:val="24"/>
          <w:lang w:val="ca-ES"/>
        </w:rPr>
        <w:sym w:font="Wingdings" w:char="F0E0"/>
      </w:r>
      <w:r>
        <w:rPr>
          <w:sz w:val="24"/>
          <w:szCs w:val="24"/>
          <w:lang w:val="ca-ES"/>
        </w:rPr>
        <w:t xml:space="preserve"> planificat.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3861E6" w:rsidTr="003861E6">
        <w:trPr>
          <w:trHeight w:val="502"/>
        </w:trPr>
        <w:tc>
          <w:tcPr>
            <w:tcW w:w="2693" w:type="dxa"/>
          </w:tcPr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 DISSENYS</w:t>
            </w:r>
          </w:p>
        </w:tc>
        <w:tc>
          <w:tcPr>
            <w:tcW w:w="2693" w:type="dxa"/>
          </w:tcPr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 FASES</w:t>
            </w:r>
          </w:p>
        </w:tc>
      </w:tr>
      <w:tr w:rsidR="003861E6" w:rsidTr="003861E6">
        <w:tc>
          <w:tcPr>
            <w:tcW w:w="2693" w:type="dxa"/>
          </w:tcPr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Didàctic</w:t>
            </w:r>
          </w:p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Comunicatiu</w:t>
            </w:r>
          </w:p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Tècnic</w:t>
            </w:r>
          </w:p>
        </w:tc>
        <w:tc>
          <w:tcPr>
            <w:tcW w:w="2693" w:type="dxa"/>
          </w:tcPr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Disseny</w:t>
            </w:r>
          </w:p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Creació</w:t>
            </w:r>
          </w:p>
          <w:p w:rsidR="003861E6" w:rsidRDefault="003861E6" w:rsidP="006A7C63">
            <w:pPr>
              <w:spacing w:line="276" w:lineRule="auto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Avaluació</w:t>
            </w:r>
          </w:p>
        </w:tc>
      </w:tr>
    </w:tbl>
    <w:p w:rsidR="003861E6" w:rsidRDefault="003861E6" w:rsidP="006A7C63">
      <w:pPr>
        <w:spacing w:before="240"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El material didàctic inclou una Guia Didàctica on es presenta les característiques educatives del material i orientacions per a la utilització didàctica d’aquest.</w:t>
      </w:r>
    </w:p>
    <w:p w:rsidR="003861E6" w:rsidRDefault="003861E6" w:rsidP="006A7C63">
      <w:pPr>
        <w:pStyle w:val="Prrafodelista"/>
        <w:numPr>
          <w:ilvl w:val="0"/>
          <w:numId w:val="8"/>
        </w:numPr>
        <w:spacing w:before="240" w:line="276" w:lineRule="auto"/>
        <w:jc w:val="both"/>
        <w:rPr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Informació general i de identificació del material (fitxa tècnica)</w:t>
      </w:r>
      <w:r>
        <w:rPr>
          <w:sz w:val="24"/>
          <w:szCs w:val="24"/>
          <w:lang w:val="ca-ES"/>
        </w:rPr>
        <w:t>: títol, nom dels autors, any de producció, breu descripció dels objectius, destinataris, context educatiu i àmbit d’intervenció, durada estimada, especificacions tècniques i aspectes generals sobre la instal·lació i utilització del programa.</w:t>
      </w:r>
    </w:p>
    <w:p w:rsidR="003861E6" w:rsidRDefault="003861E6" w:rsidP="006A7C63">
      <w:pPr>
        <w:pStyle w:val="Prrafodelista"/>
        <w:numPr>
          <w:ilvl w:val="0"/>
          <w:numId w:val="8"/>
        </w:numPr>
        <w:spacing w:before="240" w:line="276" w:lineRule="auto"/>
        <w:jc w:val="both"/>
        <w:rPr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 xml:space="preserve">Descripció </w:t>
      </w:r>
      <w:r w:rsidR="006A7C63">
        <w:rPr>
          <w:b/>
          <w:bCs/>
          <w:sz w:val="24"/>
          <w:szCs w:val="24"/>
          <w:lang w:val="ca-ES"/>
        </w:rPr>
        <w:t xml:space="preserve">del material: </w:t>
      </w:r>
      <w:r w:rsidR="006A7C63">
        <w:rPr>
          <w:sz w:val="24"/>
          <w:szCs w:val="24"/>
          <w:lang w:val="ca-ES"/>
        </w:rPr>
        <w:t>concepció, funcionalitat, aportacions didàctiques, estructura i organització del material, altres.</w:t>
      </w:r>
    </w:p>
    <w:p w:rsidR="006A7C63" w:rsidRDefault="006A7C63" w:rsidP="006A7C63">
      <w:pPr>
        <w:pStyle w:val="Prrafodelista"/>
        <w:numPr>
          <w:ilvl w:val="0"/>
          <w:numId w:val="8"/>
        </w:numPr>
        <w:spacing w:before="240" w:line="276" w:lineRule="auto"/>
        <w:jc w:val="both"/>
        <w:rPr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Orientacions didàctiques:</w:t>
      </w:r>
      <w:r>
        <w:rPr>
          <w:sz w:val="24"/>
          <w:szCs w:val="24"/>
          <w:lang w:val="ca-ES"/>
        </w:rPr>
        <w:t xml:space="preserve"> destinataris, competències, objectius, continguts, utilització del material (orientacions educatives, agrupament, organització d’espai-temps, rol del docent i altres usos del recurs). Avaluació i formes d’avaluació de l’ús del material.</w:t>
      </w:r>
    </w:p>
    <w:p w:rsidR="006A7C63" w:rsidRPr="003861E6" w:rsidRDefault="006A7C63" w:rsidP="006A7C63">
      <w:pPr>
        <w:pStyle w:val="Prrafodelista"/>
        <w:numPr>
          <w:ilvl w:val="0"/>
          <w:numId w:val="8"/>
        </w:numPr>
        <w:spacing w:before="240" w:line="276" w:lineRule="auto"/>
        <w:jc w:val="both"/>
        <w:rPr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Referències i recursos:</w:t>
      </w:r>
      <w:r>
        <w:rPr>
          <w:sz w:val="24"/>
          <w:szCs w:val="24"/>
          <w:lang w:val="ca-ES"/>
        </w:rPr>
        <w:t xml:space="preserve"> referències i recomanació d’altres recursos per treballar el tema. </w:t>
      </w:r>
      <w:bookmarkStart w:id="0" w:name="_GoBack"/>
      <w:bookmarkEnd w:id="0"/>
    </w:p>
    <w:sectPr w:rsidR="006A7C63" w:rsidRPr="00386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11.25pt" o:bullet="t">
        <v:imagedata r:id="rId1" o:title="mso577"/>
      </v:shape>
    </w:pict>
  </w:numPicBullet>
  <w:abstractNum w:abstractNumId="0" w15:restartNumberingAfterBreak="0">
    <w:nsid w:val="15410741"/>
    <w:multiLevelType w:val="hybridMultilevel"/>
    <w:tmpl w:val="9118BA20"/>
    <w:lvl w:ilvl="0" w:tplc="8158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D41AB"/>
    <w:multiLevelType w:val="hybridMultilevel"/>
    <w:tmpl w:val="1D2464C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E35"/>
    <w:multiLevelType w:val="multilevel"/>
    <w:tmpl w:val="DAD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C0581"/>
    <w:multiLevelType w:val="hybridMultilevel"/>
    <w:tmpl w:val="ADC63B9C"/>
    <w:lvl w:ilvl="0" w:tplc="50403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32F0E"/>
    <w:multiLevelType w:val="hybridMultilevel"/>
    <w:tmpl w:val="BD3A066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E1A31"/>
    <w:multiLevelType w:val="hybridMultilevel"/>
    <w:tmpl w:val="7F86DB3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00EE1"/>
    <w:multiLevelType w:val="hybridMultilevel"/>
    <w:tmpl w:val="DF427340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8767C"/>
    <w:multiLevelType w:val="hybridMultilevel"/>
    <w:tmpl w:val="87C634FC"/>
    <w:lvl w:ilvl="0" w:tplc="935464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5"/>
    <w:rsid w:val="003861E6"/>
    <w:rsid w:val="006A7C63"/>
    <w:rsid w:val="006F0D72"/>
    <w:rsid w:val="00BA52F7"/>
    <w:rsid w:val="00DA1585"/>
    <w:rsid w:val="00F73061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0DA4"/>
  <w15:chartTrackingRefBased/>
  <w15:docId w15:val="{CB61BCB9-EBA6-4595-A468-07782EC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5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Servera Llull</dc:creator>
  <cp:keywords/>
  <dc:description/>
  <cp:lastModifiedBy>Lourdes Servera Llull</cp:lastModifiedBy>
  <cp:revision>2</cp:revision>
  <dcterms:created xsi:type="dcterms:W3CDTF">2020-01-05T13:53:00Z</dcterms:created>
  <dcterms:modified xsi:type="dcterms:W3CDTF">2020-01-05T13:53:00Z</dcterms:modified>
</cp:coreProperties>
</file>