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D3" w:rsidRPr="00A066BC" w:rsidRDefault="00A066BC" w:rsidP="00A066BC">
      <w:pPr>
        <w:jc w:val="center"/>
        <w:rPr>
          <w:rFonts w:ascii="Arial" w:hAnsi="Arial" w:cs="Arial"/>
          <w:b/>
          <w:sz w:val="24"/>
          <w:szCs w:val="24"/>
        </w:rPr>
      </w:pPr>
      <w:r w:rsidRPr="00A066BC">
        <w:rPr>
          <w:rFonts w:ascii="Arial" w:hAnsi="Arial" w:cs="Arial"/>
          <w:b/>
          <w:sz w:val="24"/>
          <w:szCs w:val="24"/>
        </w:rPr>
        <w:t>CONFORMACIÓ</w:t>
      </w:r>
      <w:r w:rsidR="00F202D3" w:rsidRPr="00A066BC">
        <w:rPr>
          <w:rFonts w:ascii="Arial" w:hAnsi="Arial" w:cs="Arial"/>
          <w:b/>
          <w:sz w:val="24"/>
          <w:szCs w:val="24"/>
        </w:rPr>
        <w:t>N DEL TERRAPLEN</w:t>
      </w:r>
    </w:p>
    <w:p w:rsidR="00A066BC" w:rsidRDefault="00A066BC" w:rsidP="00A066BC">
      <w:pPr>
        <w:jc w:val="both"/>
        <w:rPr>
          <w:rFonts w:ascii="Arial" w:hAnsi="Arial" w:cs="Arial"/>
          <w:sz w:val="24"/>
          <w:szCs w:val="24"/>
        </w:rPr>
      </w:pPr>
    </w:p>
    <w:p w:rsidR="00F202D3" w:rsidRPr="00A066BC" w:rsidRDefault="00F202D3" w:rsidP="00A066BC">
      <w:p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 xml:space="preserve">Las máquinas de gran potencia sirven de apoyo en la ejecución de obra viales (carretera), mayormente en la preparación del terreno, excavación o terraza, estas actividades son: limpieza, corte, traslado de material, </w:t>
      </w:r>
      <w:proofErr w:type="spellStart"/>
      <w:r w:rsidRPr="00A066BC">
        <w:rPr>
          <w:rFonts w:ascii="Arial" w:hAnsi="Arial" w:cs="Arial"/>
          <w:sz w:val="24"/>
          <w:szCs w:val="24"/>
        </w:rPr>
        <w:t>compactación</w:t>
      </w:r>
      <w:proofErr w:type="gramStart"/>
      <w:r w:rsidRPr="00A066BC">
        <w:rPr>
          <w:rFonts w:ascii="Arial" w:hAnsi="Arial" w:cs="Arial"/>
          <w:sz w:val="24"/>
          <w:szCs w:val="24"/>
        </w:rPr>
        <w:t>,etc</w:t>
      </w:r>
      <w:proofErr w:type="spellEnd"/>
      <w:proofErr w:type="gramEnd"/>
      <w:r w:rsidRPr="00A066BC">
        <w:rPr>
          <w:rFonts w:ascii="Arial" w:hAnsi="Arial" w:cs="Arial"/>
          <w:sz w:val="24"/>
          <w:szCs w:val="24"/>
        </w:rPr>
        <w:t>.</w:t>
      </w:r>
    </w:p>
    <w:p w:rsidR="00FD6471" w:rsidRPr="00A066BC" w:rsidRDefault="00F202D3" w:rsidP="00A066BC">
      <w:p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>Se recurre a las máquinas o equipos para la ejecución de movimiento de tierra teniendo en cuenta todos los elementos del precio, recordemos que las labores de movimiento de tierra, constituyen el 50% del monto total de los proyectos, aproximadamente.</w:t>
      </w:r>
    </w:p>
    <w:p w:rsidR="00C72047" w:rsidRPr="00C72047" w:rsidRDefault="00C72047" w:rsidP="00C72047">
      <w:pPr>
        <w:jc w:val="both"/>
        <w:rPr>
          <w:rFonts w:ascii="Arial" w:hAnsi="Arial" w:cs="Arial"/>
          <w:sz w:val="24"/>
          <w:szCs w:val="24"/>
        </w:rPr>
      </w:pPr>
      <w:r w:rsidRPr="00C72047">
        <w:rPr>
          <w:rFonts w:ascii="Arial" w:hAnsi="Arial" w:cs="Arial"/>
          <w:sz w:val="24"/>
          <w:szCs w:val="24"/>
        </w:rPr>
        <w:t xml:space="preserve">Las cotas de proyecto de rasante y </w:t>
      </w:r>
      <w:proofErr w:type="spellStart"/>
      <w:r w:rsidRPr="00C72047">
        <w:rPr>
          <w:rFonts w:ascii="Arial" w:hAnsi="Arial" w:cs="Arial"/>
          <w:sz w:val="24"/>
          <w:szCs w:val="24"/>
        </w:rPr>
        <w:t>subrasante</w:t>
      </w:r>
      <w:proofErr w:type="spellEnd"/>
      <w:r w:rsidRPr="00C72047">
        <w:rPr>
          <w:rFonts w:ascii="Arial" w:hAnsi="Arial" w:cs="Arial"/>
          <w:sz w:val="24"/>
          <w:szCs w:val="24"/>
        </w:rPr>
        <w:t xml:space="preserve"> de las obras de pavimentación establecen la necesidad de modificar el perfil natural del suelo, siendo necesario en algunos casos rebajar dichas cotas, y en otros casos elevarlas.</w:t>
      </w:r>
    </w:p>
    <w:p w:rsidR="00F202D3" w:rsidRPr="00A066BC" w:rsidRDefault="00C72047" w:rsidP="00C72047">
      <w:pPr>
        <w:jc w:val="both"/>
        <w:rPr>
          <w:rFonts w:ascii="Arial" w:hAnsi="Arial" w:cs="Arial"/>
          <w:sz w:val="24"/>
          <w:szCs w:val="24"/>
        </w:rPr>
      </w:pPr>
      <w:r w:rsidRPr="00C72047">
        <w:rPr>
          <w:rFonts w:ascii="Arial" w:hAnsi="Arial" w:cs="Arial"/>
          <w:sz w:val="24"/>
          <w:szCs w:val="24"/>
        </w:rPr>
        <w:t xml:space="preserve">En el primer caso corresponde ejecutar un trabajo de corte o excavación, y en el segundo, un trabajo de relleno o de terraplén. En ambos casos debe efectuarse lo que constituye propiamente un “movimiento de </w:t>
      </w:r>
      <w:proofErr w:type="spellStart"/>
      <w:r w:rsidRPr="00C72047">
        <w:rPr>
          <w:rFonts w:ascii="Arial" w:hAnsi="Arial" w:cs="Arial"/>
          <w:sz w:val="24"/>
          <w:szCs w:val="24"/>
        </w:rPr>
        <w:t>tierras”.</w:t>
      </w:r>
      <w:r w:rsidR="00F202D3" w:rsidRPr="00A066BC">
        <w:rPr>
          <w:rFonts w:ascii="Arial" w:hAnsi="Arial" w:cs="Arial"/>
          <w:sz w:val="24"/>
          <w:szCs w:val="24"/>
        </w:rPr>
        <w:t>Una</w:t>
      </w:r>
      <w:proofErr w:type="spellEnd"/>
      <w:r w:rsidR="00F202D3" w:rsidRPr="00A066BC">
        <w:rPr>
          <w:rFonts w:ascii="Arial" w:hAnsi="Arial" w:cs="Arial"/>
          <w:sz w:val="24"/>
          <w:szCs w:val="24"/>
        </w:rPr>
        <w:t xml:space="preserve"> operación completa del movimiento de tierra, exige de siete operaciones elementales:</w:t>
      </w:r>
    </w:p>
    <w:p w:rsidR="00F202D3" w:rsidRPr="00A066BC" w:rsidRDefault="00F202D3" w:rsidP="00A066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>Excavación de los materiales</w:t>
      </w:r>
    </w:p>
    <w:p w:rsidR="00F202D3" w:rsidRPr="00A066BC" w:rsidRDefault="00F202D3" w:rsidP="00A066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>Extracción de los materiales</w:t>
      </w:r>
    </w:p>
    <w:p w:rsidR="00F202D3" w:rsidRPr="00A066BC" w:rsidRDefault="00F202D3" w:rsidP="00A066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>La carga de los materiales para su transportación</w:t>
      </w:r>
    </w:p>
    <w:p w:rsidR="00F202D3" w:rsidRPr="00A066BC" w:rsidRDefault="00F202D3" w:rsidP="00A066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>La transportación de los materiales</w:t>
      </w:r>
    </w:p>
    <w:p w:rsidR="00F202D3" w:rsidRPr="00A066BC" w:rsidRDefault="00F202D3" w:rsidP="00A066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>La descarga o amontonamiento del material en terraplenes</w:t>
      </w:r>
    </w:p>
    <w:p w:rsidR="00F202D3" w:rsidRPr="00A066BC" w:rsidRDefault="00F202D3" w:rsidP="00A066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>El esparcimiento o extensión del material en los terraplenes</w:t>
      </w:r>
    </w:p>
    <w:p w:rsidR="00F202D3" w:rsidRDefault="00F202D3" w:rsidP="00A066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66BC">
        <w:rPr>
          <w:rFonts w:ascii="Arial" w:hAnsi="Arial" w:cs="Arial"/>
          <w:sz w:val="24"/>
          <w:szCs w:val="24"/>
        </w:rPr>
        <w:t>Eventualmente la compactación de los terraplenes</w:t>
      </w:r>
    </w:p>
    <w:p w:rsidR="00C72047" w:rsidRPr="00C72047" w:rsidRDefault="00C72047" w:rsidP="00C7204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3D5B1C38" wp14:editId="6B566370">
            <wp:extent cx="4587648" cy="3114040"/>
            <wp:effectExtent l="0" t="0" r="3810" b="0"/>
            <wp:docPr id="1" name="Imagen 1" descr="https://www.gruasyaparejos.com/wp-content/uploads/2019/05/maquinas-v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uasyaparejos.com/wp-content/uploads/2019/05/maquinas-via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39" cy="312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2047" w:rsidRPr="00C72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116E2"/>
    <w:multiLevelType w:val="hybridMultilevel"/>
    <w:tmpl w:val="FD3461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BA"/>
    <w:rsid w:val="001A3FBA"/>
    <w:rsid w:val="00A066BC"/>
    <w:rsid w:val="00C72047"/>
    <w:rsid w:val="00F202D3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2E3E-48F5-42BB-876D-0923B3C4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1149</Characters>
  <Application>Microsoft Office Word</Application>
  <DocSecurity>0</DocSecurity>
  <Lines>9</Lines>
  <Paragraphs>2</Paragraphs>
  <ScaleCrop>false</ScaleCrop>
  <Company>HP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PRP3</dc:creator>
  <cp:keywords/>
  <dc:description/>
  <cp:lastModifiedBy>PRP3</cp:lastModifiedBy>
  <cp:revision>4</cp:revision>
  <dcterms:created xsi:type="dcterms:W3CDTF">2020-07-15T05:45:00Z</dcterms:created>
  <dcterms:modified xsi:type="dcterms:W3CDTF">2020-07-15T06:04:00Z</dcterms:modified>
</cp:coreProperties>
</file>